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Bączkowski Teofil</w:t>
      </w:r>
    </w:p>
    <w:p>
      <w:pPr>
        <w:pStyle w:val="centerParagraph"/>
      </w:pPr>
      <w:r>
        <w:rPr>
          <w:rStyle w:val="normalStyle"/>
        </w:rPr>
        <w:t xml:space="preserve">1838-1924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1900–1924.</w:t>
      </w:r>
    </w:p>
    <w:p/>
    <w:p>
      <w:pPr/>
      <w:r>
        <w:rPr>
          <w:rStyle w:val="normalStyle"/>
        </w:rPr>
        <w:t xml:space="preserve">Urodził się w Klonówce w powiecie starogardzkim. Po uzyskaniu święceń kapłańskich w 1866 r. był wikariuszem w Lubawie, Piasecznie i Oksywiu. Po sześciu latach otrzymał parafię w Mechowie koło Pucka, gdzie wyróżniał się aktywną działalnością narodową w środowisku Kaszubów. W Oksywiu (1869) i Mechowie (1872) brał udział w założeniu Towarzystw Rolniczych. Prowadził tam działalność oświatowo-wychowawczą, organizując m.in. liczne wiece i wieczornice w duchu patriotycznym. Z powodu działalności przeciwko dyskryminacji języka polskiego w okresie Kulturkampfu władze pruskie uznawały go za jednego z głównych inspiratorów polskiego ruchu narodowego na Kaszubach i kilkakrotnie aresztowały i oskarżały w procesach politycznych. W jednym z takich procesów w 1886 r. został oskarżony o krytykę ówczesnego systemu szkolnego. Poza działalnością narodową i duszpasterską w 1894 r. wchodził w skład komitetu czuwającego nad obradami II Zjazdu Przemysłowców i Śpiewaków Polskich Prus Zachodnich w Pelplinie, był także współzałożycielem przedsiębiorstwa spółdzielczego „Kupiec” powstałego w 1902 r.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&lt;b&gt;Bączkowski Teofil&lt;/b&gt;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