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Czarnowski Marceli</w:t>
      </w:r>
    </w:p>
    <w:p>
      <w:pPr>
        <w:pStyle w:val="centerParagraph"/>
      </w:pPr>
      <w:r>
        <w:rPr>
          <w:rStyle w:val="normalStyle"/>
        </w:rPr>
        <w:t xml:space="preserve">1888-1969</w:t>
      </w:r>
    </w:p>
    <w:p>
      <w:pPr/>
      <w:r>
        <w:rPr>
          <w:rStyle w:val="normalStyle"/>
        </w:rPr>
        <w:t xml:space="preserve">ksiądz katolicki, działacz społeczny, proboszcz w Lubiewie, dziekan świecki, członek zwyczajny Towarzystwa Naukowego w Toruniu w l. 1916–1924.</w:t>
      </w:r>
    </w:p>
    <w:p/>
    <w:p>
      <w:pPr/>
      <w:r>
        <w:rPr>
          <w:rStyle w:val="normalStyle"/>
        </w:rPr>
        <w:t xml:space="preserve">Urodzony we wsi Zalesie w pow. chojnickim. Pochodził z rodziny rolniczej Franciszka i Angeliki. W l. 1900–1908 uczęszczał do Collegium Marianum w Pelplinie, a następnie do Królewskiego Katolickiego Gimnazjum Męskiego w Chełmnie, które ukończył w 1911 r. W 1915 r. przyjął sakrament święceń kapłańskich w Seminarium Duchownym w Pelplinie. Pełnił następnie funkcje wikarego w Skórczu i Brodnicy oraz kuratusa w Żmijewie (1921–1936). W 1936 r. mianowany proboszczem parafii św. Mikołaja w Lubiewie, którą to funkcje sprawował do śmierci. W 1939 r. aresztowany przez Niemców i więziony w obozie koncentracyjnym Stutthof, skąd został zwolniony w 1940 r. Po wojnie powrócił do swojej parafii i równocześnie objął stanowisko dziekana świeckiego (1945–1948). Działał społecznie na rzecz lubiewskiej parafii, inicjując liczne projekty infrastrukturalne. Doprowadził do remontu i rozbudowy parafialnego kościoła p.w. św. Mikołaja. Zmarł w Lubiewie w 1969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&lt;b&gt;Czarnowski Marceli&lt;/b&gt;</dc:title>
  <dc:description/>
  <dc:subject/>
  <cp:keywords/>
  <cp:category/>
  <cp:lastModifiedBy/>
  <dcterms:created xsi:type="dcterms:W3CDTF">2026-01-10T01:07:22+00:00</dcterms:created>
  <dcterms:modified xsi:type="dcterms:W3CDTF">2026-01-10T01:07:22+00:00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