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Bałach Melchior</w:t>
      </w:r>
    </w:p>
    <w:p>
      <w:pPr>
        <w:pStyle w:val="centerParagraph"/>
      </w:pPr>
      <w:r>
        <w:rPr>
          <w:rStyle w:val="normalStyle"/>
        </w:rPr>
        <w:t xml:space="preserve">1868-1929</w:t>
      </w:r>
    </w:p>
    <w:p>
      <w:pPr/>
      <w:r>
        <w:rPr>
          <w:rStyle w:val="normalStyle"/>
        </w:rPr>
        <w:t xml:space="preserve">ksiądz katolicki, proboszcz w Kacku, założyciel Bractwa Różańcowego i Towarzystwa Młodzieży, członek zwyczajny Towarzystwa Naukowego w Toruniu w l. 1900–1921.</w:t>
      </w:r>
    </w:p>
    <w:p/>
    <w:p>
      <w:pPr/>
      <w:r>
        <w:rPr>
          <w:rStyle w:val="normalStyle"/>
        </w:rPr>
        <w:t xml:space="preserve">Urodził się w 1868 r. w rodzinie rolnika Józefa i Heleny z Majewskich. Pobierał nauki w Collegium Marianum w Pelplinie i gimnazjum chełmińskim, gdzie w 1887 r. zdał egzamin maturalny. Po studiach w pelplińskim Seminarium Duchownym otrzymał święcenia kapłańskie (1892). W ciągu kolejnych dziesięciu lat pełnił posługę kapłańską jako wikariusz m.in. w Kościerzynie, Golubiu, Lubawie i Osieku, by w końcu trafić do Chwaszczyna. Na terenie tej parafii w 1902 r. biskup chełmiński Augustyn Rosentreter erygował nowy kościół pod wezwaniem św. Wawrzyńca w Wielkim Kacku, którego pierwszym proboszczem w 1903 r. został Melchior Bałach. Był on mocno zaangażowany w działalność duszpasterską, założył m.in. Bractwo Różańcowe i Towarzystwo Młodzieży. Po odzyskaniu niepodległości brał udział w dożynkach, organizowanych przez właścicieli majątku Kolibki – Krukowskich. W uroczystości udział wzięli także minister przemysłu i handlu w rządzie Ignacego Jana Paderewskiego Kazimierz Hącia i dyrektor Banku Kredytowego w Warszawie Leonard Bobliński. Proboszczem parafii w Wielkim Kacku pozostał do śmierci w 1929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&lt;b&gt;Bałach&lt;/b&gt;&lt;b&gt; &lt;/b&gt;&lt;b&gt;Melchior&lt;/b&gt;</dc:title>
  <dc:description/>
  <dc:subject/>
  <cp:keywords/>
  <cp:category/>
  <cp:lastModifiedBy/>
  <dcterms:created xsi:type="dcterms:W3CDTF">2026-07-06T04:31:36+00:00</dcterms:created>
  <dcterms:modified xsi:type="dcterms:W3CDTF">2026-07-06T04:31:36+00:00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