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Dembiński Antoni</w:t>
      </w:r>
    </w:p>
    <w:p>
      <w:pPr>
        <w:pStyle w:val="centerParagraph"/>
      </w:pPr>
      <w:r>
        <w:rPr>
          <w:rStyle w:val="normalStyle"/>
        </w:rPr>
        <w:t xml:space="preserve">1851-1920</w:t>
      </w:r>
    </w:p>
    <w:p>
      <w:pPr/>
      <w:r>
        <w:rPr>
          <w:rStyle w:val="normalStyle"/>
        </w:rPr>
        <w:t xml:space="preserve">ziemianin, działacz społeczno-gospodarczy, właściciel majątku ziemskiego w Węgiercach (pow. inowrocławski), członek zwyczajny Towarzystwa Naukowego w Toruniu od 1876 r.</w:t>
      </w:r>
    </w:p>
    <w:p/>
    <w:p>
      <w:pPr/>
      <w:r>
        <w:rPr>
          <w:rStyle w:val="normalStyle"/>
        </w:rPr>
        <w:t xml:space="preserve">Urodził się 3 czerwca 1851 r. w Małej Komorzy (pow. tucholski), w rodzinie ziemiańskiej Teodora i Nepomuceny z Jasińskich. Po ślubie z Felicją Kozłowską objął po jej zmarłych rodzicach majątek ziemski w Węgiercach. Zaangażowany w rozwój Kółek Rolniczych na Kujawach. Członek Rady Nadzorczej Cukrowni „Kujawy” w Janikowie; od 1896 r. członek Sejmiku Powiatowego w Inowrocławiu. Zmarł 15 czerwca 1920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&lt;b&gt;Dembiński Antoni&lt;/b&gt;</dc:title>
  <dc:description/>
  <dc:subject/>
  <cp:keywords/>
  <cp:category/>
  <cp:lastModifiedBy/>
  <dcterms:created xsi:type="dcterms:W3CDTF">2026-07-06T05:33:30+00:00</dcterms:created>
  <dcterms:modified xsi:type="dcterms:W3CDTF">2026-07-06T05:33:30+00:00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