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Domański Adam</w:t>
      </w:r>
    </w:p>
    <w:p>
      <w:pPr>
        <w:pStyle w:val="centerParagraph"/>
      </w:pPr>
      <w:r>
        <w:rPr>
          <w:rStyle w:val="normalStyle"/>
        </w:rPr>
        <w:t xml:space="preserve">1938-2014</w:t>
      </w:r>
    </w:p>
    <w:p>
      <w:pPr/>
      <w:r>
        <w:rPr>
          <w:rStyle w:val="normalStyle"/>
        </w:rPr>
        <w:t xml:space="preserve">bibliotekarz, bibliofil, członek zwyczajny Towarzystwa Naukowego w Toruniu w l. 1972–2014.</w:t>
      </w:r>
    </w:p>
    <w:p/>
    <w:p>
      <w:pPr/>
      <w:r>
        <w:rPr>
          <w:rStyle w:val="normalStyle"/>
        </w:rPr>
        <w:t xml:space="preserve">Urodził się w rodzinie inteligenckiej. Po ukończeniu szkoły podstawowej w 1952 r. został uczniem męskiego Liceum im. Jana Kasprowicza w Inowrocławiu, współorganizowanego przez jego ojca. W 1956 r. podjął studia medyczne na Akademii Medycznej w Poznaniu, z których zrezygnował w roku następnym. W 1958 r. zapisał się na filologię klasyczną na Wydziale Humanistycznym Uniwersytetu Mikołaja Kopernika w Toruniu, którą ukończył w 1969 r. uzyskując tytuł magistra. We wrześniu 1963 r. rozpoczął pracę w Bibliotece Uniwersyteckiej w Toruniu, w której pracował do 2009 r. (w l. 2004–2009 na pół etatu). Kolejno był zatrudniony w Oddziale Informacyjno-Bibliograficznym i Oddziale Gromadzenia i Uzupełniania Zbiorów. W l. 1969–1977, początkowo w ramach prac zleconych, potem na etacie, pracował jako lektor języka łacińskiego i prowadził zajęcia dla studentów zaocznych prawa w Studium Praktycznej Nauki Języków Obcych UMK. W 1977 r. powrócił do Biblioteki Uniwersyteckiej i objął stanowisko zastępcy kierownika Oddziału Gromadzenia i Udostępniania Zbiorów, w l. 1978–1983 był kierownikiem Oddziału Informacji Naukowej, by w 1984 r. zostać kierownikiem Oddziału Gromadzenia, zastępując na tym stanowisku dr. Henryka Baranowskiego. W 1979 r. zdał egzamin ministerialny na kustosza dyplomowanego i otrzymał mianowanie na stanowisko kustosza dyplomowanego, a w 1987 r. starszego kustosza dyplomowanego. W l. 1987–1992 sprawował funkcję zastępcy dyrektora Biblioteki Uniwersyteckiej. Był członkiem wielu towarzystw i stowarzyszeń, w tym m.in. Towarzystwa Polsko-Austriackiego, Polskiego Towarzystwa Filologicznego, Stowarzyszenia Bibliotekarzy Polskich, Towarzystwa Bibliofilów im. Joachima Lelewela w Toruniu. Niewiele publikował i pozostawił po sobie zaledwie kilka artykułów naukowych dotyczących dziejów XIX-wiecznego czasopiśmiennictwa polskiego na terenie zaboru pruskiego.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&lt;b&gt;Domański Adam&lt;/b&gt;</dc:title>
  <dc:description/>
  <dc:subject/>
  <cp:keywords/>
  <cp:category/>
  <cp:lastModifiedBy/>
  <dcterms:created xsi:type="dcterms:W3CDTF">2026-03-07T07:09:50+00:00</dcterms:created>
  <dcterms:modified xsi:type="dcterms:W3CDTF">2026-03-07T07:09:50+00:00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