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Jeśmanowicz Leon (Lew)</w:t>
      </w:r>
    </w:p>
    <w:p>
      <w:pPr>
        <w:pStyle w:val="centerParagraph"/>
      </w:pPr>
      <w:r>
        <w:rPr>
          <w:rStyle w:val="normalStyle"/>
        </w:rPr>
        <w:t xml:space="preserve">1914-1989</w:t>
      </w:r>
    </w:p>
    <w:p>
      <w:pPr/>
      <w:r>
        <w:rPr>
          <w:rStyle w:val="normalStyle"/>
        </w:rPr>
        <w:t xml:space="preserve">matematyk, profesor Uniwersytetu Mikołaja Kopernika w Toruniu, członek zwyczajny Towarzystwa Naukowego w Toruniu w l. 1955–1989.</w:t>
      </w:r>
    </w:p>
    <w:p/>
    <w:p>
      <w:pPr/>
      <w:r>
        <w:rPr>
          <w:rStyle w:val="normalStyle"/>
        </w:rPr>
        <w:t xml:space="preserve">Urodził się w Drui w obwodzie witebskim, w rodzinie urzędnika pocztowego Anatola i Ireny Doroszek. W 1920 r. wraz z rodziną przeniósł się do Wilna. Po śmierci ojca mieszkał kolejno w Łodzi i Grodnie. W 1932 r. ukończył Pierwsze Społeczne Koedukacyjne Gimnazjum Humanistyczne w Grodnie. W l. 1933–1937 studiował matematykę na Wydziale Matematyczno-Przyrodniczym Uniwersytetu Stefana Batorego w Wilnie. Przez semestr uczęszczał także na zajęcia z rysunku na Wydziale Sztuk Pięknych. Po studiach był stypendystą Funduszu Kultury Narodowej. W 1938 r. powrócił do Wilna i podjął pracę jako młodszy asystent w Katedrze Matematyki, gdzie pod kierunkiem prof. Antoniego Zygmunda przygotował rozprawę doktorską, której obronę przerwał wybuch wojny. W czasie okupacji uczył matematyki, a w l. 1941–1944 uczestniczył w tajnym nauczaniu na kompletach uniwersyteckich. W 1945 r., jako ekspatriant, osiadł z rodziną w Lublinie, gdzie został starszym asystentem na Uniwersytecie Marii Curie-Skłodowskiej (UMCS) i obronił rozprawę doktorską „O jednoznaczności szeregów Schömilcha” pod kierunkiem prof. Juliusza Rudnickiego. W 1946 r. przeniósł się do Torunia i został adiunktem w nowo utworzonej Katedrze Matematyki na Wydziale Matematyczno-Przyrodniczym UMK. W 1949 r. mianowany zastępcą profesora, w 1954 r. – docentem, a w 1964 r. uzyskał tytuł profesora nadzwyczajnego. Pełnił liczne funkcje akademickie: był prodziekanem Wydziału Matematyki, Fizyki i Chemii (1951–1953 i 1965–1969), dziekanem tego wydziału (1953–1955 i 1981–1984), kierownikiem Katedry Matematyki (1965–1969) oraz Zakładu Analizy Matematycznej (1969–1984). W 1965 r. zorganizował w ramach katedry sekcję metod numerycznych oraz ośrodek obliczeniowy. Jego badania naukowe koncentrowały się wokół teorii sumowalności, której poświęcił znaczną część swojej pracy badawczej. Przez wiele lat prowadził seminaria magisterskie z teorii szeregów, które ukończyło ok. 220 magistrantów. Zajmował się również dydaktyką matematyki, szczególnie metodami nauczania geometrii. Opracował skrypty akademickie z algebry i geometrii różniczkowej oraz zbiory zadań z algebry i analizy matematycznej. Wspierał ideę olimpiad matematycznych – w l. 1954–1989 przewodniczył Komitetowi Okręgowej Olimpiady Matematycznej w Toruniu. W 1967 r. zainicjował utworzenie pierwszej w Polsce uniwersyteckiej klasy matematycznej w IV Liceum Ogólnokształcącym w Toruniu. Działał społecznie: był przewodniczącym Związku Nauczycielstwa Polskiego przy UMK (1949–1952), radnym Miejskiej Rady Narodowej w Toruniu (1957–1974), prezesem Toruńskiego Oddziału Polskiego Towarzystwa Matematycznego (1957–1959) i członkiem jego Zarządu Głównego. Poza działalnością naukową interesował się sztuką – tworzył karykatury (głównie portrety pracowników UMCS i UMK), pisał wiersze, sztuki teatralne i recenzje. Pozostawił wszechstronny dorobek intelektualny i artystyczny. Jego spuścizna przechowywana jest w Archiwum UMK. Zmarł w Toruniu. Pochowany na Centralnym Cmentarzu Komunalnym przy ul. Grudziądzkiej 192/196.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&lt;b&gt;Jeśmanowicz&lt;/b&gt;&lt;b&gt; Leon&lt;/b&gt;&lt;b&gt; (Lew)&lt;/b&gt;</dc:title>
  <dc:description/>
  <dc:subject/>
  <cp:keywords/>
  <cp:category/>
  <cp:lastModifiedBy/>
  <dcterms:created xsi:type="dcterms:W3CDTF">2026-01-11T04:06:19+00:00</dcterms:created>
  <dcterms:modified xsi:type="dcterms:W3CDTF">2026-01-11T04:06:19+00:00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