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Jordan Henryk</w:t>
      </w:r>
    </w:p>
    <w:p>
      <w:pPr>
        <w:pStyle w:val="centerParagraph"/>
      </w:pPr>
      <w:r>
        <w:rPr>
          <w:rStyle w:val="normalStyle"/>
        </w:rPr>
        <w:t xml:space="preserve">1842-1907</w:t>
      </w:r>
    </w:p>
    <w:p>
      <w:pPr/>
      <w:r>
        <w:rPr>
          <w:rStyle w:val="normalStyle"/>
        </w:rPr>
        <w:t xml:space="preserve">lekarz, działacz społeczny, dziekan Wydziału Lekarskiego Uniwersytetu Jagiellońskiego (1898/1899, 1904/1905), inicjator tzw. ogrodów jordanowskich, członek Towarzystwa Naukowego w Toruniu w l. 1889–1903.</w:t>
      </w:r>
    </w:p>
    <w:p/>
    <w:p>
      <w:pPr/>
      <w:r>
        <w:rPr>
          <w:rStyle w:val="normalStyle"/>
        </w:rPr>
        <w:t xml:space="preserve">Urodził się w Przemyślu. Podczas studiów medycznych (na UJ, w Berlinie oraz Nowym Jorku) zainteresował się problematyką ginekologii i położnictwa. Prowadził własną praktykę w tym zakresie, wykładał też na UJ, gdzie kierował Kliniką Położnictwa i Ginekologii (1893–1895). W l. 1881–1907 należał do Rady Miejskiej Krakowa. Był czynnym propagatorem upowszechniania wychowania fizycznego dzieci i młodzieży, m.in. poprzez pracę w Towarzystwie Opieki Zdrowotnej. Zwieńczeniem jego działań w tym zakresie było uruchomienie w 1889 r. w Krakowie parku miejskiego, w którym zaplanowano nie tylko boiska, place zabaw i tereny sportowe, lecz także warsztaty rzemieślnicze oraz popiersia znanych Polaków. Park ten, zwany Miejskim Parkiem dra Henryka Jordana, umożliwiał dzieciom i młodzieży szkolnej bezpłatne zajęcia popołudniowe, a młodzieży rzemieślniczej weekendowe. Stał się on inspiracją dla kolejnych takich inicjatyw, m.in. we Lwowie, Cieszynie, Nowym Sączu i Warszawie. Na początku lat 90. XIX w. zainicjował kształcenie nauczycieli gimnastyki na UJ, które w 1913 r. dały początek studium wychowania fizycznego. Interesowały go także problemy upowszechniania higieny oraz pomocy potrzebującym.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&lt;b&gt;Jordan Henryk&lt;/b&gt;</dc:title>
  <dc:description/>
  <dc:subject/>
  <cp:keywords/>
  <cp:category/>
  <cp:lastModifiedBy/>
  <dcterms:created xsi:type="dcterms:W3CDTF">2026-07-06T07:52:21+00:00</dcterms:created>
  <dcterms:modified xsi:type="dcterms:W3CDTF">2026-07-06T07:52:21+00:00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