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Bartkowski Juliusz </w:t>
      </w:r>
    </w:p>
    <w:p>
      <w:pPr>
        <w:pStyle w:val="centerParagraph"/>
      </w:pPr>
      <w:r>
        <w:rPr>
          <w:rStyle w:val="normalStyle"/>
        </w:rPr>
        <w:t xml:space="preserve">1864-1939</w:t>
      </w:r>
    </w:p>
    <w:p>
      <w:pPr/>
      <w:r>
        <w:rPr>
          <w:rStyle w:val="normalStyle"/>
        </w:rPr>
        <w:t xml:space="preserve">ksiądz katolicki, kanonik gremialny Kapituły Katedralnej, protonotariusz apostolski (infułat), Oficjał Sądu Biskupiego, działacz społeczny, członek zwyczajny Towarzystwa Naukowego w Toruniu w l. 1905–1937.</w:t>
      </w:r>
    </w:p>
    <w:p/>
    <w:p>
      <w:pPr/>
      <w:r>
        <w:rPr>
          <w:rStyle w:val="normalStyle"/>
        </w:rPr>
        <w:t xml:space="preserve">Urodził się w 1864 r. w Gniewie. Jego rodzicami byli Marceli, trudniący się handlem, i Maria Scheumann. W 1884 r. ukończył gimnazjum chełmińskie i zdał egzamin dojrzałości. Następnie studiował teologię na uniwersytetach we Wrocławiu, Würzburgu, Monachium i Seminarium Duchowny w Pelplinie. W trakcie nauki we Wrocławiu należał do Towarzystwa Literacko-Słowiańskiego. Święcenia kapłańskie otrzymał w 1888 r. Po epizodzie pracy duszpasterskiej w Jeżewie (1889–1893), resztę swojego życia spędził w Pelplinie. Wraz z objęciem posługi w parafii pelplińskiej zaczął pełnić obowiązki prezesa tamtejszego Towarzystwa Ludowego. W 1900 r. został proboszczem parafii pelplińskiej, a pięć lat później członkiem TNT. Jeszcze przed przyłączeniem Pomorza do Polski w l. 1918–1920 pełnił funkcję dziekana dekanatu gniewskiego. Był fundatorem stypendiów dla uczniów Collegium Marianum w Pelplinie. To jemu placówka ta zawdzięcza przetrwanie krytycznych lat 1918–1920, ponieważ wydając „odezwę do społeczeństwa” zmobilizował opinię publiczną do materialnego wsparcia. W l. 1920–1926 pełnił funkcję Wikariusza Generalnego oraz kuratora kasy biskupiej, a 1926–1939 sprawował urząd oficjała Sądu Biskupiego. Zwieńczeniem jego działalności zarówno duszpasterskiej, jak i publicznej, była nominacja papieska do godności protonotariusza apostolskiego oraz odznaczenie Krzyżem Komandorskim Orderu Odrodzenia Polski w 1938 r. Jego dalszą karierę przerwała druga wojna światowa. W październiku 1939 został aresztowany i zamordowany przez Niemców. Zwłoki księdza Juliusza Bartkowskiego zostały odnalezione, ekshumowane i złożone w zbiorowej mogile na pelplińskim cmentarzu dopiero pod koniec 1945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&lt;b&gt;Bartkowski Juliusz &lt;/b&gt;</dc:title>
  <dc:description/>
  <dc:subject/>
  <cp:keywords/>
  <cp:category/>
  <cp:lastModifiedBy/>
  <dcterms:created xsi:type="dcterms:W3CDTF">2026-07-06T04:31:36+00:00</dcterms:created>
  <dcterms:modified xsi:type="dcterms:W3CDTF">2026-07-06T04:31:36+00:00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