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Władysław</w:t>
      </w:r>
    </w:p>
    <w:p>
      <w:pPr>
        <w:pStyle w:val="centerParagraph"/>
      </w:pPr>
      <w:r>
        <w:rPr>
          <w:rStyle w:val="normalStyle"/>
        </w:rPr>
        <w:t xml:space="preserve">1848-1884</w:t>
      </w:r>
    </w:p>
    <w:p>
      <w:pPr/>
      <w:r>
        <w:rPr>
          <w:rStyle w:val="normalStyle"/>
        </w:rPr>
        <w:t xml:space="preserve">ziemianin, działacz społeczny i gospodarczy, właściciel majątku ziemskiego w Komierowie (pow. sępoleński), członek zwykły Towarzystwa Naukowego w Toruniu od 1876 r.</w:t>
      </w:r>
    </w:p>
    <w:p/>
    <w:p>
      <w:pPr/>
      <w:r>
        <w:rPr>
          <w:rStyle w:val="normalStyle"/>
        </w:rPr>
        <w:t xml:space="preserve">Urodził się 10 września 1848 r. w Leśnie, w rodzinie ziemiańskiej Tomasza i Agaty z Sikorskich. Studia prawnicze uwieńczone doktoratem obojga praw odbył w Berlinie i Heidelbergu. Praktykę sądową odbył w Złotowie i Toruniu. Objął rodowy majątek w Komierowie, którym gospodarował do śmierci. Angażował się w działania na rzecz ekonomicznego wzmocnienia żywiołu polskiego w Poznańskiem, m.in. w ratowanie upadającego banku Tellusa w 1873 r. Zmarł 20 sierpnia 1884 r. Pochowany w kaplicy rodowej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Władysław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