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Paragraph"/>
      </w:pPr>
      <w:r>
        <w:rPr>
          <w:rStyle w:val="titleStyle"/>
        </w:rPr>
        <w:t xml:space="preserve">Bartoszewicz Antonina Maria</w:t>
      </w:r>
    </w:p>
    <w:p>
      <w:pPr>
        <w:pStyle w:val="centerParagraph"/>
      </w:pPr>
      <w:r>
        <w:rPr>
          <w:rStyle w:val="normalStyle"/>
        </w:rPr>
        <w:t xml:space="preserve">1924-1992</w:t>
      </w:r>
    </w:p>
    <w:p>
      <w:pPr/>
      <w:r>
        <w:rPr>
          <w:rStyle w:val="normalStyle"/>
        </w:rPr>
        <w:t xml:space="preserve">docent, filolog polskifilolożka polska, członkini zwyczajna Towarzystwa Naukowego w Toruniu w l. 1961–1992.</w:t>
      </w:r>
    </w:p>
    <w:p/>
    <w:p>
      <w:pPr/>
      <w:r>
        <w:rPr>
          <w:rStyle w:val="normalStyle"/>
        </w:rPr>
        <w:t xml:space="preserve">Urodziła się w zaścianku Kaługa, w okolicach Nieświeża (ob. Białoruś). W 1937 r. rozpoczęła naukę w Gimnazjum im. Władysława Syrokomli w Nieświeżu, do wybuchu wojny ukończyła tam dwie klasy, utrzymując się z udzielania korepetycji. Po 1945 r. wraz z rodziną osiadła we wsi Udorpie (pow. bytowski). W l. 1945–1947 kontynuowała naukę w Liceum Ogólnokształcącym w Bytowie, gdzie zdała maturę. W 1947 r. podjęła studia na filologii polskiej na Wydziale Humanistycznym Uniwersytetu Mikołaja Kopernika w Toruniu, które ukończyła w grudniu 1951 r. Już w czasie studiów w 1951 r. została zatrudniona jako zastępcaczyni asystenta w Katedrze Historii Literatury Polskiej (później Zakładzie Historii Literatury Polskiej), a po uzyskaniu dyplomu przeszła kolejne szczeble kariery naukowej, by w 1990 r. przejść na emeryturę. W 1961 r. uzyskała dyplom doktora. Początkowo zajmowała się nauką o literaturze i krytyką literacką, by później podjąć studia nad literaturą polską polskiego romantyzmu. W 1972 r. uzyskała habilitację i otrzymała mianowanie na docenta. W latach 80. XX w. zajęła się problematyką mistycyzmu i twórczością Kamila C. Norwida. W l. 1974–1975 była zastępcączynią dyrektora Instytutu Filologii Polskiej, potem prodziekanem Wydziału Humanistycznego (1975–1978). Od 1987 r. do momentu przejścia na emeryturę była kierownikiemczką Zakładu Literatury Polskiego Romantyzmu i Pozytywizmu w Instytucie Filologii Polskiej. Była członkinią Towarzystwa Literackiego im. Adama Mickiewicza. W 1986 r. otrzymała medal 40-lecia UMK. Zmarła w Toruniu. Pochowana na Centralnym Cmentarzu Komunalnym przy ul. Grudziądzkiej 192 w Toruniu.</w:t>
      </w:r>
    </w:p>
    <w:sectPr>
      <w:pgSz w:orient="portrait" w:w="11905.511811023622" w:h="16837.79527559055"/>
      <w:pgMar w:top="1134" w:right="1134" w:bottom="1134" w:left="1134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titleStyle"/>
    <w:rPr>
      <w:color w:val="000000"/>
      <w:sz w:val="36"/>
      <w:szCs w:val="36"/>
      <w:b w:val="1"/>
      <w:bCs w:val="1"/>
    </w:rPr>
  </w:style>
  <w:style w:type="character">
    <w:name w:val="headerStyle"/>
    <w:rPr>
      <w:color w:val="333333"/>
      <w:sz w:val="28"/>
      <w:szCs w:val="28"/>
      <w:b w:val="1"/>
      <w:bCs w:val="1"/>
    </w:rPr>
  </w:style>
  <w:style w:type="character">
    <w:name w:val="normalStyle"/>
    <w:rPr>
      <w:color w:val="000000"/>
      <w:sz w:val="24"/>
      <w:szCs w:val="24"/>
    </w:rPr>
  </w:style>
  <w:style w:type="paragraph" w:customStyle="1" w:styleId="titleParagraph">
    <w:name w:val="titleParagraph"/>
    <w:basedOn w:val="Normal"/>
    <w:pPr>
      <w:jc w:val="center"/>
      <w:spacing w:after="480"/>
    </w:pPr>
  </w:style>
  <w:style w:type="paragraph" w:customStyle="1" w:styleId="centerParagraph">
    <w:name w:val="centerParagraph"/>
    <w:basedOn w:val="Normal"/>
    <w:pPr>
      <w:jc w:val="center"/>
      <w:spacing w:after="480"/>
    </w:pPr>
  </w:style>
  <w:style w:type="paragraph" w:customStyle="1" w:styleId="headerParagraph">
    <w:name w:val="headerParagraph"/>
    <w:basedOn w:val="Normal"/>
    <w:pPr>
      <w:spacing w:before="240" w:after="24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ecomme.pl CMS</dc:creator>
  <dc:title>Biogram: &lt;b&gt;Bartoszewicz Antonina&lt;/b&gt;&lt;b&gt; Maria&lt;/b&gt;</dc:title>
  <dc:description/>
  <dc:subject/>
  <cp:keywords/>
  <cp:category/>
  <cp:lastModifiedBy/>
  <dcterms:created xsi:type="dcterms:W3CDTF">2026-01-09T10:14:58+00:00</dcterms:created>
  <dcterms:modified xsi:type="dcterms:W3CDTF">2026-01-09T10:14:58+00:00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