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Kupczyński Aleksander</w:t>
      </w:r>
    </w:p>
    <w:p>
      <w:pPr>
        <w:pStyle w:val="centerParagraph"/>
      </w:pPr>
      <w:r>
        <w:rPr>
          <w:rStyle w:val="normalStyle"/>
        </w:rPr>
        <w:t xml:space="preserve">1873-1941</w:t>
      </w:r>
    </w:p>
    <w:p>
      <w:pPr/>
      <w:r>
        <w:rPr>
          <w:rStyle w:val="normalStyle"/>
        </w:rPr>
        <w:t xml:space="preserve">ksiądz katolicki, historyk, działacz społeczny i narodowy, poseł na Sejm Ustawodawczy, poseł z ramienia stronnictwa Ludowo-Narodowego, członek zwyczajny Towarzystwa Naukowego w Toruniu w l. 1897–1928.</w:t>
      </w:r>
    </w:p>
    <w:p/>
    <w:p>
      <w:pPr/>
      <w:r>
        <w:rPr>
          <w:rStyle w:val="normalStyle"/>
        </w:rPr>
        <w:t xml:space="preserve">Urodził się w Paliwodziźnie w pow. lipnowskim. Święcenia kapłańskie otrzymał w 1897 r., a sześć lat p&amp;oacute;źniej objął parafię w Wielkim Garcu. W 1926 r. przeni&amp;oacute;sł się na parafię w Tczewie. Opr&amp;oacute;cz pracy duszpasterskiej przejawiał dużą aktywność w organizacjach społeczno-kulturalnych związanych ze sprawą narodową. W 1906 r. został patronem Związku Towarzystw Ludowych. Działał r&amp;oacute;wnież w Towarzystwie Czytelni Ludowych oraz TNT. Wspierał ruch niepodległościowy, wchodząc w skład Powiatowej Rady Ludowej i Organizacji Wojskowej Pomorza. W 1920 r. jako członek zarządu Dzielnicowego Związku Ludowo-Narodowego został wybrany do Sejmu Ustawodawczego. W wyborach w 1922 r. wybrany zastępcą posła, a następnie po zwolnieniu miejsca, wszedł do sejmu na l. 1926&amp;ndash;1927. Podczas dwudziestolecia międzywojennego był czołowym działaczem Narodowej Demokracji na Pomorzu. Ciesząc się szacunkiem duchowieństwa pomorskiego, objął funkcję prezesa Związku Kapłan&amp;oacute;w Diecezji Chełmińskiej &amp;bdquo;Unitas&amp;rdquo; na l. 1926&amp;ndash;1939. W 1940 r. został aresztowany i wywieziony do Berlina,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Kupczyński Aleksander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