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Lepszy Kazimierz</w:t>
      </w:r>
    </w:p>
    <w:p>
      <w:pPr>
        <w:pStyle w:val="centerParagraph"/>
      </w:pPr>
      <w:r>
        <w:rPr>
          <w:rStyle w:val="normalStyle"/>
        </w:rPr>
        <w:t xml:space="preserve">1904-1964</w:t>
      </w:r>
    </w:p>
    <w:p>
      <w:pPr/>
      <w:r>
        <w:rPr>
          <w:rStyle w:val="normalStyle"/>
        </w:rPr>
        <w:t xml:space="preserve">historyk, profesor i rektor Uniwersytetu Jagiellońskiego w Krakowie (1962–1964), poseł na Sejm PRL (1961–1964), członek Towarzystwa Naukowego w Toruniu od 1953 r.</w:t>
      </w:r>
    </w:p>
    <w:p/>
    <w:p>
      <w:pPr/>
      <w:r>
        <w:rPr>
          <w:rStyle w:val="normalStyle"/>
        </w:rPr>
        <w:t xml:space="preserve">Urodzony w Krakowie. Początkowo pracował w Bibliotece Jagiellońskiej (1927–1930) oraz Bibliotece Czartoryskich (1930–1934), pełnił też obowiązki sekretarza redakcji Polskiego Słownika Biograficznego (od 1934). W okresie drugiej wojny światowej w wyniku akcji Sonderaktion Krakau był więźniem obozów koncentracyjnych w Sachsenhausen i Dachau (1939–1941). Zaangażował się w tajne nauczanie, był też pracownikiem Rady Głównej Opiekuńczej. Po zakończeniu wojny pracował na UJ, kierował Katedrą Historii Polski XVI–XVIII w. Pełnił na tej uczelni wiele funkcji: dziekana Wydziału Filozoficzno-Historycznego (1953), prorektora (1953–1962) i rektora uczelni, oraz w Wyższej Szkole Pedagogicznej w Katowicach. Od 1953 r. kierował zakładem Dokumentacji Instytutu Historii Polskiej Akademii Nauk. W 1957 r. doprowadził do wznowienia wydawania PSB jako wydawnictwa PAN i objął kierownictwo Komitetu Redakcyjnego PSB (1957–1964). Redagował też pisma „Kwartalnik Historyczny” (1945–1946) i „Odrodzenie i Reformacja w Polsce” (1957–1964). Kierował Komitetem Obchodu 600-lecia UJ. Od 1934 r. współpracował z Komisją Historyczną Polskiej Akademii Umiejętności, a od 1951 r.  należał do członków korespondentów PAU. W latach 60. XX w. zaangażował się w życie polityczne; został posłem na Sejm.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&lt;b&gt;Lepszy Kazimierz&lt;/b&gt;</dc:title>
  <dc:description/>
  <dc:subject/>
  <cp:keywords/>
  <cp:category/>
  <cp:lastModifiedBy/>
  <dcterms:created xsi:type="dcterms:W3CDTF">2026-07-06T11:40:16+00:00</dcterms:created>
  <dcterms:modified xsi:type="dcterms:W3CDTF">2026-07-06T11:40:16+00:00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