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Lubiński Kazimierz</w:t>
      </w:r>
    </w:p>
    <w:p>
      <w:pPr>
        <w:pStyle w:val="centerParagraph"/>
      </w:pPr>
      <w:r>
        <w:rPr>
          <w:rStyle w:val="normalStyle"/>
        </w:rPr>
        <w:t xml:space="preserve">ur. 1947</w:t>
      </w:r>
    </w:p>
    <w:p>
      <w:pPr/>
      <w:r>
        <w:rPr>
          <w:rStyle w:val="normalStyle"/>
        </w:rPr>
        <w:t xml:space="preserve">prawnik, specjalista w zakresie postępowania cywilnego, członek Towarzystwa Naukowego w Torunu od 1980 r.</w:t>
      </w:r>
    </w:p>
    <w:p/>
    <w:p>
      <w:pPr/>
      <w:r>
        <w:rPr>
          <w:rStyle w:val="normalStyle"/>
        </w:rPr>
        <w:t xml:space="preserve">Studia prawnicze ukończył na Uniwersytecie Mikołaja Kopernika w Toruniu w 1969 r., doktorat obronił w 1975, a habilitację uzyskał w 1986 r. Tytuł profesora nauk prawnych otrzymał 20 stycznia 2000. Pełnił funkcję kierownika Katedry Postępowania Cywilnego UMK. Zatrudniony również na Wydziale Administracji i Nauk Społecznych Uniwersytetu Kazimierza Wielkiego w Bydgoszczy, a w latach 1987–1988 był visiting profesor na uniwersytecie w Münster. Od 1991 r. jest członkiem Międzynarodowego Stowarzyszenia Prawa Procesowego w Brukseli oraz Stowarzyszenia Naukowego Międzynarodowego Prawa Procesowego w Monachium. Jako członek Komisji do spraw reformy prawa cywilnego, Komisji Kodyfikacyjnej Prawa Cywilnego i Sejmowej Nadzwyczajnej Komisji do zmian w kodyfikacjach wniósł istotny wkład w przygotowanie zmian Kodeksu postępowania cywilnego.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&lt;b&gt;Lubiński Kazimierz&lt;/b&gt;</dc:title>
  <dc:description/>
  <dc:subject/>
  <cp:keywords/>
  <cp:category/>
  <cp:lastModifiedBy/>
  <dcterms:created xsi:type="dcterms:W3CDTF">2026-01-11T22:49:14+00:00</dcterms:created>
  <dcterms:modified xsi:type="dcterms:W3CDTF">2026-01-11T22:49:14+00:00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