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Makiłła Dariusz Jacek</w:t>
      </w:r>
    </w:p>
    <w:p>
      <w:pPr/>
      <w:r>
        <w:rPr>
          <w:rStyle w:val="normalStyle"/>
        </w:rPr>
        <w:t xml:space="preserve">prawnik i historyk, profesor nauk społecznych w dyscyplinie nauki prawne, członek Towarzystwa Naukowego w Toruniu od 1986 r.</w:t>
      </w:r>
    </w:p>
    <w:p/>
    <w:p>
      <w:pPr/>
      <w:r>
        <w:rPr>
          <w:rStyle w:val="normalStyle"/>
        </w:rPr>
        <w:t xml:space="preserve">W 1980 r. ukończył studia z filologii polskiej, a w 1984 r. z prawa na Uniwersytecie Mikołaja Kopernika w Toruniu. W l. 1981–1982 odbył służbę wojskową, a od 1983 r. pracował na Wydziale Prawa UMK, gdzie w 1991 uzyskał stopień doktora nauk prawnych. W l. 2002–2013 związany z Uniwersytetem Kardynała Stefana Wyszyńskiego w Warszawie, na którym w 2013 r. otrzymał habilitację w zakresie historii ustroju i prawa. Od 2013 profesor nadzwyczajny Akademii Ekonomiczno-Humanistycznej w Warszawie. W 2024 r. mianowany profesorem nauk społecznych w zakresie nauk prawnych. Od 2017 r. członek, a od 2018 r. współprzewodniczący zarządu Fundacji Współpracy Polsko-Niemieckiej.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&lt;b&gt;Makiłła&lt;/b&gt;&lt;b&gt; Dariusz Jacek&lt;/b&gt;</dc:title>
  <dc:description/>
  <dc:subject/>
  <cp:keywords/>
  <cp:category/>
  <cp:lastModifiedBy/>
  <dcterms:created xsi:type="dcterms:W3CDTF">2026-07-06T11:39:09+00:00</dcterms:created>
  <dcterms:modified xsi:type="dcterms:W3CDTF">2026-07-06T11:39:09+00:00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