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Mycielski-Trojanowski Edward</w:t>
      </w:r>
    </w:p>
    <w:p>
      <w:pPr>
        <w:pStyle w:val="centerParagraph"/>
      </w:pPr>
      <w:r>
        <w:rPr>
          <w:rStyle w:val="normalStyle"/>
        </w:rPr>
        <w:t xml:space="preserve">1878-1954</w:t>
      </w:r>
    </w:p>
    <w:p>
      <w:pPr/>
      <w:r>
        <w:rPr>
          <w:rStyle w:val="normalStyle"/>
        </w:rPr>
        <w:t xml:space="preserve">hrabia, ziemianin, podróżnik, literat, filantrop, kolekcjoner, członek zwyczajny Towarzystwa Naukowego w Toruniu w l. 1905–1906.</w:t>
      </w:r>
    </w:p>
    <w:p/>
    <w:p>
      <w:pPr/>
      <w:r>
        <w:rPr>
          <w:rStyle w:val="normalStyle"/>
        </w:rPr>
        <w:t xml:space="preserve">Urodzony w Poznaniu w rodzinie Michała Mycielskiego i Heleny z Mikorskich. W wieku czterech lat przysposobiony przez Władysława Trojanowskiego, właściciela dóbr Białe Błota w pow. nieszawskim. W 1899 r. – jako osoba pełnoletnia – został adoptowany przez opiekuna, następnie przejął jego majątek Białe Błota położony w pobliżu stacji granicznej Aleksandrów (obecnie Aleksandrów Kujawski). Wykształcenie ekonomiczne zdobyte na Uniwersytecie Lipskim ułatwiło mu gospodarowanie folwarkiem oraz administrowanie interesami. Oprócz typowo rolniczej działalności wybudował w obrębie swego majątku cegielnię i tartak. Uzyskiwane dochody przeznaczał na realizację pasji podróżniczych i myśliwskich. W latach 1902–1903 odbył wyprawę dookoła świata. Relacje z podróży stały się kanwą utworów literackich jego autorstwa. Z wypraw przywoził pamiątki, które z czasem utworzyły kolekcję trofeów myśliwskich, broni i zabytków etnograficznych. Po drugiej wojnie światowej eksponaty z tej kolekcji zasiliły Muzeum Okręgowe w Toruniu, a przede wszystkim Muzeum Przyrodnicze Wydziału Biologii i Ochrony Środowiska Uniwersytetu Mikołaja Kopernika w Toruniu. Angażował się w życie społeczności lokalnej osady Aleksandrów Pograniczny i miał decydujący wpływ na rozwój rożnego rodzaju inicjatyw (budowa Domu Ludowego, założenie cmentarza, fundacje kościelne i edukacyjne). W czasie pierwszej wojny światowej pracował w lokalnym komitecie obywatelskim i współpracował z Radą Główną Opiekuńczą, uczestniczył w pomocy humanitarnej dla wychodźców polskich w Rosji. W czasie drugiej wojny światowej pozbawiony majątku przez okupantów niemieckich. W wyniku reformy rolnej w 1945 r. wyrzucony ostatecznie ze swych dóbr. Po 1945 r. związany krótko z UMK (zarządzał gospodarstwem rolnym UMK w Koniczynce, w 1948 r. pozbawiony został tej posady). Zmarł w Toruniu. Pochowany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&lt;b&gt;Mycielski-Trojanowski Edward&lt;/b&gt;</dc:title>
  <dc:description/>
  <dc:subject/>
  <cp:keywords/>
  <cp:category/>
  <cp:lastModifiedBy/>
  <dcterms:created xsi:type="dcterms:W3CDTF">2026-01-12T01:11:52+00:00</dcterms:created>
  <dcterms:modified xsi:type="dcterms:W3CDTF">2026-01-12T01:11:52+00:00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