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Przybyszewski Kazimierz</w:t>
      </w:r>
    </w:p>
    <w:p>
      <w:pPr>
        <w:pStyle w:val="centerParagraph"/>
      </w:pPr>
      <w:r>
        <w:rPr>
          <w:rStyle w:val="normalStyle"/>
        </w:rPr>
        <w:t xml:space="preserve">1937-2013</w:t>
      </w:r>
    </w:p>
    <w:p>
      <w:pPr/>
      <w:r>
        <w:rPr>
          <w:rStyle w:val="normalStyle"/>
        </w:rPr>
        <w:t xml:space="preserve">historyk, dr nauk humanistycznych, bibliotekarz, kierownik Sekcji Rękopisów Bibliotek Głównej Uniwersytetu Mikołaja Kopernika w Toruniu (od 1975 r.), członek Towarzystwa Naukowego w Toruniu od 1974 r.</w:t>
      </w:r>
    </w:p>
    <w:p/>
    <w:p>
      <w:pPr/>
      <w:r>
        <w:rPr>
          <w:rStyle w:val="normalStyle"/>
        </w:rPr>
        <w:t xml:space="preserve">Urodzony w Gronowie. W l. 1964–2004 pracownik UMK, m.in. kierownik Sekcji Rękopisów (od 1973) i kustosz Biblioteki Głównej. Był członkiem Polskiego Towarzystwa Historycznego, członkiem zarządu Towarzystwa Bibliofilów im. J. Lelewela, Towarzystwa Miłośników Torunia, członkiem Zarządu Głównego oraz prezesem oddziału toruńskiego Zrzeszenia Kaszubsko-Pomorskiego oraz sekretarzem Rady Naukowej Fundacji Archiwum Pomorskiego AK. Wchodził w skład komitetów redakcyjnych „Rocznika Toruńskiego”, Słownika biograficznego Pomorza Nadwiślańskiego oraz Toruńskiego słownika biograficznego. Był autorem opracowań poświęconych historii i mieszkańcom międzywojennego Torunia, w tym licznych szkiców biograficznych nie tylko dla wydawnictw słownikowych, ale także prasy lokalnej. Wiele uwagi poświęcał działalności popularyzacyjnej oraz zachowaniu pamięci o zasłużonych mieszkańcach Torunia i regionu.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&lt;b&gt;Przybyszewski Kazimierz&lt;/b&gt;</dc:title>
  <dc:description/>
  <dc:subject/>
  <cp:keywords/>
  <cp:category/>
  <cp:lastModifiedBy/>
  <dcterms:created xsi:type="dcterms:W3CDTF">2026-07-06T12:50:07+00:00</dcterms:created>
  <dcterms:modified xsi:type="dcterms:W3CDTF">2026-07-06T12:50:07+00:00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