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Staszewski Jacek</w:t>
      </w:r>
    </w:p>
    <w:p>
      <w:pPr>
        <w:pStyle w:val="centerParagraph"/>
      </w:pPr>
      <w:r>
        <w:rPr>
          <w:rStyle w:val="normalStyle"/>
        </w:rPr>
        <w:t xml:space="preserve">1933-2013</w:t>
      </w:r>
    </w:p>
    <w:p>
      <w:pPr/>
      <w:r>
        <w:rPr>
          <w:rStyle w:val="normalStyle"/>
        </w:rPr>
        <w:t xml:space="preserve">historyk, prodziekan Wydziału Humanistycznego Uniwersytetu Mikołaja Kopernika (1972–1975), dyrektor Instytutu Historii i Archiwistyki UMK (1978–1980), członek Towarzystwa Naukowego w Toruniu od 1965 r.</w:t>
      </w:r>
    </w:p>
    <w:p/>
    <w:p>
      <w:pPr/>
      <w:r>
        <w:rPr>
          <w:rStyle w:val="normalStyle"/>
        </w:rPr>
        <w:t xml:space="preserve">Urodzony w Płocku. Po ukończeniu Gimnazjum i Liceum Ziemi Kujawskiej we Włocławku (1951) podjął studia historyczne na UMK (1951–1955), na którym został zatrudniony. Na tej uczelni uzyskał kolejne stopnie naukowe: doktora (1963) oraz doktora habilitowanego (1971). W 1982 r. otrzymał nominację na profesora nadzwyczajnego, w 1988 r. na profesora zwyczajnego. Od 1972 r. był członkiem redakcji „Kwartalnika Historycznego”, od 1987 r. – członkiem Komitetu Nauk Historycznych Polskiej Akademii Nauk. Działał w Polskim Towarzystwie Historycznym, w l. 1974–1988 wchodził w skład Zarządu Głównego, w l. 1991–1997 był jego prezesem. Był też członkiem wielu towarzystw, zarówno polskich, m.in. Płockiego Towarzystwa Naukowego, Włocławskiego Towarzystwa Naukowego, jak i zagranicznych, m.in. lipskiego Societas Jablonoviana. Przez ponad 30 lat pełnił również funkcję przewodniczącego Komitetu Głównego Olimpiady Historycznej.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&lt;b&gt;Staszewski Jacek&lt;/b&gt;</dc:title>
  <dc:description/>
  <dc:subject/>
  <cp:keywords/>
  <cp:category/>
  <cp:lastModifiedBy/>
  <dcterms:created xsi:type="dcterms:W3CDTF">2026-01-12T02:47:28+00:00</dcterms:created>
  <dcterms:modified xsi:type="dcterms:W3CDTF">2026-01-12T02:47:28+00:00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