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Basiński Antoni Bogusław</w:t>
      </w:r>
    </w:p>
    <w:p>
      <w:pPr>
        <w:pStyle w:val="centerParagraph"/>
      </w:pPr>
      <w:r>
        <w:rPr>
          <w:rStyle w:val="normalStyle"/>
        </w:rPr>
        <w:t xml:space="preserve">1905-1990</w:t>
      </w:r>
    </w:p>
    <w:p>
      <w:pPr/>
      <w:r>
        <w:rPr>
          <w:rStyle w:val="normalStyle"/>
        </w:rPr>
        <w:t xml:space="preserve">chemik, profesor i rektor Uniwersytetu Mikołaja Kopernika w Toruniu, członek zwyczajny Towarzystwa Naukowego w Toruniu w l. 1947–1983.</w:t>
      </w:r>
    </w:p>
    <w:p/>
    <w:p>
      <w:pPr/>
      <w:r>
        <w:rPr>
          <w:rStyle w:val="normalStyle"/>
        </w:rPr>
        <w:t xml:space="preserve">Urodził się w Częstochowie w rodzinie inteligenckiej. W 1923 r. ukończył Gimnazjum im. Romualda Traugutta w Radomiu. W tym samym roku podjął studia chemiczne na Wydziale Matematyczno-Przyrodniczym Uniwersytetu Stefana Batorego w Wilnie. Jako student został zatrudniony na stanowisku młodszego asystenta w Katedrze Chemii Fizycznej USB. Studia ukończył w październiku 1928 r., uzyskując tytuł magistra filozofii w zakresie chemii i nominację na stanowisko starszego asystenta. Po otrzymaniu stypendium Funduszu Kultury Narodowej wyjechał na dalsze studia do Eidgenossische Technische Hichschule w Zurichu. W 1932 r. otrzymał stopień doktora (nostryfikowany w Wilnie) Politechniki w Zurichu. Po powrocie na USB prowadził badania koagulacji koloidów i zjawiska antagonizmu jonowego. W 1935 r. uzyskał na USB veniam legendi. W 1938 r. wyjechał na roczne studia do Utrechtu (Holandia). Po zamknięciu USB w grudniu 1939 r. pozostał w Wilnie, gdzie pracował jako robotnik budowlany, uczestniczył także w tajnym nauczaniu (1942–1943). W lipcu 1945 r. w uniwersyteckim transporcie repatriacyjnym przyjechał do Torunia i podjął pracę na Wydziale Matematyczno-Przyrodniczym UMK na stanowisku profesora nadzwyczajnego, w 1948 r. otrzymał tytuł profesora zwyczajnego. W l. 1945–1951 kierował Katedrą Chemii Nieorganicznej oraz od 1947 r. Katedrą Chemii Technicznej UMK. W l. 1952–1956 przez dwie kadencje pełnił funkcję rektora UMK. Współpracował z Wyższą Szkołą Pedagogiczną w Gdańsku i Akademią Techniczno-Rolniczą w Olsztynie. W 1975 r. przeszedł na emeryturę. Był członkiem korespondentem, potem członkiem rzeczywistym Polskiej Akademii Nauk, Polskiego Towarzystwa Chemicznego oraz prezesem Oddziału Pomorskiego PTChem. (1946–1951), członkiem Wydziału III TNT. W 1980 r. został członkiem honorowym PTChem. (1979). Należał też do Stronnictwa Demokratycznego. W 1980 r. otrzymał tytuł doktora honoris causa UMK.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&lt;b&gt;Basiński Antoni Bogusław&lt;/b&gt;</dc:title>
  <dc:description/>
  <dc:subject/>
  <cp:keywords/>
  <cp:category/>
  <cp:lastModifiedBy/>
  <dcterms:created xsi:type="dcterms:W3CDTF">2026-03-07T06:13:17+00:00</dcterms:created>
  <dcterms:modified xsi:type="dcterms:W3CDTF">2026-03-07T06:13:17+00:00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