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Henryk</w:t>
      </w:r>
    </w:p>
    <w:p>
      <w:pPr>
        <w:pStyle w:val="centerParagraph"/>
      </w:pPr>
      <w:r>
        <w:rPr>
          <w:rStyle w:val="normalStyle"/>
        </w:rPr>
        <w:t xml:space="preserve">1882-1939</w:t>
      </w:r>
    </w:p>
    <w:p>
      <w:pPr/>
      <w:r>
        <w:rPr>
          <w:rStyle w:val="normalStyle"/>
        </w:rPr>
        <w:t xml:space="preserve">ksiądz, prezes Pomorskiego Towarzystwa Opieki nad Dziećmi (1918–1932), członek Towarzystwa Naukowego w Toruniu w l. 1908–1939, skarbnik.</w:t>
      </w:r>
    </w:p>
    <w:p/>
    <w:p>
      <w:pPr/>
      <w:r>
        <w:rPr>
          <w:rStyle w:val="normalStyle"/>
        </w:rPr>
        <w:t xml:space="preserve">Urodzony w Toruniu. W okresie gimnazjalnym był przewodniczącym toruńskiego Koła Filomat&amp;oacute;w. Oskarżony w procesie z 1901 r., z braku wystarczających dowod&amp;oacute;w otrzymał wyrok uniewinniający. W 1908 r. uzyskał święcenia kapłańskie i rozpoczął pracę duszpasterską, początkowo jako wikariusz a następnie proboszcz. W 1918 r. założył w Toruniu, nowatorskie na tych terenach, Pomorskie Towarzystwo Opieki nad Dziećmi, kt&amp;oacute;rym kierował do 1932 r. Z jego inicjatywy powstały w Toruniu: żłobek, schronisko, bursy rzemieślnicze, stacje przejściowe oraz stacja opieki nad matką i dzieckiem, świetlica środowiskowa czy kursy dla wychowawc&amp;oacute;w. Zorganizował też Centralne Letnisko Nadmorskie dla dzieci osieroconych w Gdyni. Od 1920 r. był proboszczem w Nawrze pod Toruniem. W l. 30. XX w. pracował w Starogardzie Gdańskim. Przez wiele lat redagował pisma dla dzieci i młodzieży związane z ruchem Bractw Abstynenckich &amp;bdquo;Nasz Przewodnik&amp;rdquo; (1913&amp;ndash;1916) oraz &amp;bdquo;Mały Światek&amp;rdquo; (1925&amp;ndash;1929). Należał do zarządu Towarzystw Charytatywnych &amp;bdquo;Caritas&amp;rdquo; Diecezji Chełmińskiej, Komitetu Towarzystwa Czytelni Ludowych Powiatu Chełmińskiego (1918&amp;ndash;1920) oraz Powiatowej Rady Ludowej w Chełmnie (1918&amp;ndash;1920). Po wybuchu drugiej wojny światowej aresztowany i rozstrzelany przez Niemc&amp;oacute;w.&amp;nbsp;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Szuman Henryk</dc:title>
  <dc:description/>
  <dc:subject/>
  <cp:keywords/>
  <cp:category/>
  <cp:lastModifiedBy/>
  <dcterms:created xsi:type="dcterms:W3CDTF">2026-03-07T08:43:52+00:00</dcterms:created>
  <dcterms:modified xsi:type="dcterms:W3CDTF">2026-03-07T08:43:52+00:00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