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Thokarski Feliks</w:t>
      </w:r>
    </w:p>
    <w:p>
      <w:pPr>
        <w:pStyle w:val="centerParagraph"/>
      </w:pPr>
      <w:r>
        <w:rPr>
          <w:rStyle w:val="normalStyle"/>
        </w:rPr>
        <w:t xml:space="preserve">1850-1913</w:t>
      </w:r>
    </w:p>
    <w:p>
      <w:pPr/>
      <w:r>
        <w:rPr>
          <w:rStyle w:val="normalStyle"/>
        </w:rPr>
        <w:t xml:space="preserve">ksiądz katolicki, doktor prawa kanonicznego, działacz społeczny i narodowy, członek Towarzystwa Naukowego w Toruniu w l. 1897–1912.</w:t>
      </w:r>
    </w:p>
    <w:p/>
    <w:p>
      <w:pPr/>
      <w:r>
        <w:rPr>
          <w:rStyle w:val="normalStyle"/>
        </w:rPr>
        <w:t xml:space="preserve">Urodzony w G&amp;oacute;rnej Brodnicy w pow. kartuskim. Po uzyskaniu święceń kapłańskich w 1878 r., rozpoczął naukę na uniwersytecie Gregoriańskim w Rzymie i trzy lata p&amp;oacute;źniej uzyskał tytuł doktora prawa kanonicznego. W 1887 r. został proboszczem w Pog&amp;oacute;dkach, gdzie opr&amp;oacute;cz działalności duszpasterskiej brał czynny udział w pracy społecznej. Od 1894 r. pełnił obowiązki prezesa tamtejszego Towarzystwa Ludowego. Przemawiał w duchu narodowym i namawiał do czytania polskiej prasy i książek. Od 1901 r. przeniesiony do parafii w Subkowach w pow. tczewskim. Gdy w 1903 r. Towarzystwa Ludowe poddano wsp&amp;oacute;lnemu kierownictwu i utworzono Związek Polsko-Katolickich Towarzystw Ludowych, został jego patronem. Organizował zjazdy i narady czołowych działaczy Towarzystw Ludowych, aby zaktywizować ruch polski. W 1906 r. zrezygnował z funkcji patrona, ale pozostał w zarządzie. Aktywny r&amp;oacute;wnież w ruchu wyborczym, pełnił funkcję prezesa Komitetu Wyborczego na pow. tczewski w 1907 i 1912 r., oraz członka zarządu Prowincjonalnego Komitetu Wyborczego na Prusy Zachodnie, Warmię i Mazury w 1908 r. Kilkakrotnie kandydował na posła do sejmu pruskiego w l. 1899 i 1908.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Thokarski Feliks</dc:title>
  <dc:description/>
  <dc:subject/>
  <cp:keywords/>
  <cp:category/>
  <cp:lastModifiedBy/>
  <dcterms:created xsi:type="dcterms:W3CDTF">2026-07-06T06:53:43+00:00</dcterms:created>
  <dcterms:modified xsi:type="dcterms:W3CDTF">2026-07-06T06:53:43+00:00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