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Ulatowski Fabian</w:t>
      </w:r>
    </w:p>
    <w:p>
      <w:pPr>
        <w:pStyle w:val="centerParagraph"/>
      </w:pPr>
      <w:r>
        <w:rPr>
          <w:rStyle w:val="normalStyle"/>
        </w:rPr>
        <w:t xml:space="preserve">1870-1927</w:t>
      </w:r>
    </w:p>
    <w:p>
      <w:pPr/>
      <w:r>
        <w:rPr>
          <w:rStyle w:val="normalStyle"/>
        </w:rPr>
        <w:t xml:space="preserve">ksiądz katolicki, proboszcz w Konarzynach i Barłóżnie, członek zwyczajny Towarzystwa Naukowego w Toruniu w l. 1901–1917.</w:t>
      </w:r>
    </w:p>
    <w:p/>
    <w:p>
      <w:pPr/>
      <w:r>
        <w:rPr>
          <w:rStyle w:val="normalStyle"/>
        </w:rPr>
        <w:t xml:space="preserve">Urodził się w Lubawie, jego ojciec Fabian był rolnikiem. Po ukończeniu szkoły ludowej kontynuował edukację w progimnazjum w Lubawie i gimnazjum w Chełmnie. Po złożeniu egzaminu dojrzałości w 1889 r. rozpoczął studia w Seminarium Duchownym w Pelplinie. Święcenie kapłańskie uzyskał w 1894 r. Do 1900 r. pełnił posługę duszpasterską jako wikariusz w Lisewie pow. chełmińskim i Świętym Wojciechu. W l. 1898–1900 był administratorem tej parafii. W 1900 r. uzyskał nominację na proboszcza parafii pw. św. Apostołów Piotra i Pawła w Konarzynach, a w l. 1907–1927 był proboszczem w kościele św. Marcina w Barłożnie w pow. starogardzkim. W powierzonych opiece wspólnotach parafialnych animował działania społeczne i kulturalne o charakterze patriotycznym. Był członkiem Towarzystwa Czytelni Ludowych, wszedł w skład zarządu powiatowego komitetu wyborczego na powiat człuchowski. Zmarł w Barłożnie.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Ulatowski Fabian</dc:title>
  <dc:description/>
  <dc:subject/>
  <cp:keywords/>
  <cp:category/>
  <cp:lastModifiedBy/>
  <dcterms:created xsi:type="dcterms:W3CDTF">2026-01-10T10:52:31+00:00</dcterms:created>
  <dcterms:modified xsi:type="dcterms:W3CDTF">2026-01-10T10:52:31+00:00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