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Wagner Marian</w:t>
      </w:r>
    </w:p>
    <w:p>
      <w:pPr>
        <w:pStyle w:val="centerParagraph"/>
      </w:pPr>
      <w:r>
        <w:rPr>
          <w:rStyle w:val="normalStyle"/>
        </w:rPr>
        <w:t xml:space="preserve">1888-1928</w:t>
      </w:r>
    </w:p>
    <w:p>
      <w:pPr/>
      <w:r>
        <w:rPr>
          <w:rStyle w:val="normalStyle"/>
        </w:rPr>
        <w:t xml:space="preserve">ksiądz katolicki, nauczyciel, członek zwyczajny Towarzystwa Naukowego w Toruniu w l. 1914–1921.</w:t>
      </w:r>
    </w:p>
    <w:p/>
    <w:p>
      <w:pPr/>
      <w:r>
        <w:rPr>
          <w:rStyle w:val="normalStyle"/>
        </w:rPr>
        <w:t xml:space="preserve">Urodził się we wsi Łęg w pow. chojnickim. Jego ojciec Alojzy był nauczycielem szkoły ludowej. Po ukończeniu edukacji na szczeblu podstawowym kontynuował ją w Królewskim Gimnazjum w Toruniu, gdzie w 1910 r. uzyskał maturę. W l. 1910–1914 studiował teologię i filozofię w Seminarium Duchownym w Pelplinie. Po święceniach kapłańskich prowadził posługę duszpasterską jako wikariusz w Świeciu, Gdańsku, Nowem nad Wisłą i Chojnicach. W l. 1921–1927 był nauczycielem religii w Prywatnym Gimnazjum Męskim w Chojnicach. W l. 1927–1928 był administratorem parafii pw. św. Wawrzyńca Męczennika we wsi Szczepanki w pow. grudziądzkim. Zmarł w Grudziądzu, pochowany został na cmentarzu parafialnym w Szczepankach.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Wagner Marian</dc:title>
  <dc:description/>
  <dc:subject/>
  <cp:keywords/>
  <cp:category/>
  <cp:lastModifiedBy/>
  <dcterms:created xsi:type="dcterms:W3CDTF">2026-07-06T07:50:44+00:00</dcterms:created>
  <dcterms:modified xsi:type="dcterms:W3CDTF">2026-07-06T07:50:44+00:00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