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Zaborowski Józef</w:t>
      </w:r>
    </w:p>
    <w:p>
      <w:pPr>
        <w:pStyle w:val="centerParagraph"/>
      </w:pPr>
      <w:r>
        <w:rPr>
          <w:rStyle w:val="normalStyle"/>
        </w:rPr>
        <w:t xml:space="preserve">1830-1902</w:t>
      </w:r>
    </w:p>
    <w:p>
      <w:pPr/>
      <w:r>
        <w:rPr>
          <w:rStyle w:val="normalStyle"/>
        </w:rPr>
        <w:t xml:space="preserve">ksiądz katolicki, proboszcz w Starogrodzie, działacz społeczny, członek zwyczajny Towarzystwa Naukowego w Toruniu w l. 1899–1902.</w:t>
      </w:r>
    </w:p>
    <w:p/>
    <w:p>
      <w:pPr/>
      <w:r>
        <w:rPr>
          <w:rStyle w:val="normalStyle"/>
        </w:rPr>
        <w:t xml:space="preserve">Urodził się we wsi Podjazdy w pow. kartuskim w rodzinie Michała i Rozalii z domu Styczyńskiej. Jego ojciec był nauczycielem w szkole ludowej oraz organistą. W l. 1842–1845 był uczniem pelplińskiej szkoły katedralnej. Edukację na szczeblu średnim kontynuował w Królewskim Gimnazjum w Chojnicach. Był wówczas stypendystą Towarzystwa Pomocy Naukowej. Po złożeniu egzaminu dojrzałości w 1853 r. rozpoczął naukę w Seminarium Duchownym w Pelplinie. Święcenie kapłańskie otrzymał w 1957 r. Następnie jako wikariusz pełnił posługę duszpasterską w Człuchowie, Zblewie, Oksywiu, Gniewie, Mokrem, Łasinie i Toruniu. Był również administratorem parafii pw. św. Jana Chrzciciela w Grucznie w 1859 r. i kościoła Wszystkich Świętych w Skórczu (1863). W l. 1866–1902 pełnił posługę proboszcza parafii pw. św. Barbary w Starogrodzie (dekanat chełmiński). Był inicjatorem polskiego ruchu organizacyjnego, stanął na czele Towarzystwa Ludowego w Pieńkowicach, był prezesem Towarzystwa Rolniczego w Starogrodzie. Zmarł w Chełmnie, pochowany został na cmentarzu parafialnym w Starogrodzie.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Zaborowski Józef</dc:title>
  <dc:description/>
  <dc:subject/>
  <cp:keywords/>
  <cp:category/>
  <cp:lastModifiedBy/>
  <dcterms:created xsi:type="dcterms:W3CDTF">2026-07-06T05:43:06+00:00</dcterms:created>
  <dcterms:modified xsi:type="dcterms:W3CDTF">2026-07-06T05:43:06+00:00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