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Zakryś Stanisław</w:t>
      </w:r>
    </w:p>
    <w:p>
      <w:pPr>
        <w:pStyle w:val="centerParagraph"/>
      </w:pPr>
      <w:r>
        <w:rPr>
          <w:rStyle w:val="normalStyle"/>
        </w:rPr>
        <w:t xml:space="preserve">1865-1938</w:t>
      </w:r>
    </w:p>
    <w:p>
      <w:pPr/>
      <w:r>
        <w:rPr>
          <w:rStyle w:val="normalStyle"/>
        </w:rPr>
        <w:t xml:space="preserve">ksiądz katolicki, proboszcz w Podgórkach i Nowej Cerkwi, dziekan gniewski, działacz społeczny, członek Towarzystwa Naukowego w Toruniu w l. 1901–1921.</w:t>
      </w:r>
    </w:p>
    <w:p/>
    <w:p>
      <w:pPr/>
      <w:r>
        <w:rPr>
          <w:rStyle w:val="normalStyle"/>
        </w:rPr>
        <w:t xml:space="preserve">Urodził się we wsi Bladowo w pow. tucholskim w rodzinie Jakuba i Justyny z domu Szamockiej. Jego ojciec był właścicielem gospodarstwa rolnego. Po ukończeniu szkoły ludowej naukę kontynuował w Kr&amp;oacute;lewskim Gimnazjum w Chojnicach, gdzie uzyskał maturę w 1888 r. W l. 1888&amp;ndash;1893 kształcił się w Seminarium Duchownym w Pelplinie. Po otrzymaniu święceń kapłańskich pełnił posługę duszpasterską jako wikariusz w Gniewie, Śliwicach, Świeciu, Niewieścinie, Topolnie, Tyłowie i Podg&amp;oacute;rkach. Był administratorem parafii pw. św. Katarzyny Aleksandryjskiej w Grzywnie i Najświętszej Maryi Panny w Kiełbasinie. W l. 1911&amp;ndash;1929 był proboszczem w kościele pw. św. Apostoł&amp;oacute;w Piotra i Pawła w Pog&amp;oacute;dkach, a od 1929 r. w Nowej Cerkwi oraz dziekanem gniewskim. Na obszarze powierzonych mu parafii organizował życie religijne, wspierał także inicjatywy społeczne, m.in. Towarzystwo Ludowe w Pog&amp;oacute;dkach i Towarzystwa Czytelni Ludowych w powiecie kościerskim. Zmarł w Nowej Cerkwi i został pochowany na tamtejszym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Zakryś Stanisław</dc:title>
  <dc:description/>
  <dc:subject/>
  <cp:keywords/>
  <cp:category/>
  <cp:lastModifiedBy/>
  <dcterms:created xsi:type="dcterms:W3CDTF">2026-07-06T05:40:19+00:00</dcterms:created>
  <dcterms:modified xsi:type="dcterms:W3CDTF">2026-07-06T05:40:19+00:00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