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Bieliński Józef</w:t>
      </w:r>
    </w:p>
    <w:p>
      <w:pPr>
        <w:pStyle w:val="centerParagraph"/>
      </w:pPr>
      <w:r>
        <w:rPr>
          <w:rStyle w:val="normalStyle"/>
        </w:rPr>
        <w:t xml:space="preserve">1844-1901</w:t>
      </w:r>
    </w:p>
    <w:p>
      <w:pPr/>
      <w:r>
        <w:rPr>
          <w:rStyle w:val="normalStyle"/>
        </w:rPr>
        <w:t xml:space="preserve">ziemianin, hrabia, właściciel majątków ziemskich na Wołyniu, w Małopolsce i na Pomorzu, członek zwyczajny Towarzystwa Naukowego w Toruniu w l. 1890–1900.</w:t>
      </w:r>
    </w:p>
    <w:p/>
    <w:p>
      <w:pPr/>
      <w:r>
        <w:rPr>
          <w:rStyle w:val="normalStyle"/>
        </w:rPr>
        <w:t xml:space="preserve">Urodził się 15 września 1844 r. w Matowie (ob. Ukraina, obwód lwowski, dawniej pow. włodzimierski) w rodzinie ziemiańskiej Wojciecha i Wincenty z Dobrowolskich. Nabył obszerne dobra Siercza (pow. wielicki) oraz Kurdwanów i Wola Duchacka (ob. dzielnice Krakowa). Przez ożenek z Kazimierą Zawiszanką objął majątek Warszewice (pow. toruński). Zmarł 2 sierpnia 1901 r. w Sierczy, pochowany w Wieliczce.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&lt;b&gt;Bieliński Józef&lt;/b&gt;</dc:title>
  <dc:description/>
  <dc:subject/>
  <cp:keywords/>
  <cp:category/>
  <cp:lastModifiedBy/>
  <dcterms:created xsi:type="dcterms:W3CDTF">2026-07-06T05:49:04+00:00</dcterms:created>
  <dcterms:modified xsi:type="dcterms:W3CDTF">2026-07-06T05:49:04+00:00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