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Ziemkowski Jan</w:t>
      </w:r>
    </w:p>
    <w:p>
      <w:pPr>
        <w:pStyle w:val="centerParagraph"/>
      </w:pPr>
      <w:r>
        <w:rPr>
          <w:rStyle w:val="normalStyle"/>
        </w:rPr>
        <w:t xml:space="preserve">1874-1934</w:t>
      </w:r>
    </w:p>
    <w:p>
      <w:pPr/>
      <w:r>
        <w:rPr>
          <w:rStyle w:val="normalStyle"/>
        </w:rPr>
        <w:t xml:space="preserve">ksiądz katolicki, proboszcz w Dąbrównie, Papowie Biskupim, Łęgu, działacz społeczny i polityczny, samorządowiec, członek zwyczajny Towarzystwa Naukowego w Toruniu w l. 1898–1921.</w:t>
      </w:r>
    </w:p>
    <w:p/>
    <w:p>
      <w:pPr/>
      <w:r>
        <w:rPr>
          <w:rStyle w:val="normalStyle"/>
        </w:rPr>
        <w:t xml:space="preserve">Urodził się w rodzinie rzemieślniczej Franciszka i Wiktorii z domu Romanowskiej w Kurzętniku. Jego ojciec prowadził zakład szewski. Po ukończeniu szkoły ludowej kontynuował naukę w Kr&amp;oacute;lewskim Progimnazjum w Nowym Mieście Lubawskim, następnie w na poziomie gimnazjalnym w Chełmnie. W 1894 r. po złożeniu egzaminu dojrzałości wstąpił do Seminarium Duchownego w Pelplinie. W 1898 r. otrzymał święcenia kapłańskie. Jeszcze w okresie nauki w Kr&amp;oacute;lewskim Gimnazjum w Chełmnie przystąpił do konspiracyjnego towarzystwa Filomat&amp;oacute;w Pomorskich. W l. 1898&amp;ndash;1912 sprawował posługę duszpasterską jako wikariusz w Subkowach, Golubiu, Łążynie oraz jako administrator w Lipnikach. W 1912 r. został mianowany proboszczem w Dąbr&amp;oacute;wnie (&amp;oacute;wczesne Prusy Wschodnie) w parafii pw. św. Jana Nepomucena i Niepokalanego Poczęcia Najświętszej Maryi Panny. Wśr&amp;oacute;d ludności polsko-katolickiej prowadził ożywioną działalność oświatowo-organizacyjną. Przed wybuchem pierwszej wojny światowej wszedł w skład rady miejskiej w Dąbr&amp;oacute;wnie. W l. 1919&amp;ndash;1920 wziął aktywny udział w akcji plebiscytowej i prowadził agitację na rzecz przyłączenia Warmii i Mazur do Polski. Spowodowało to szykany ze strony niemieckiej (pobicie i postrzelenie). W l. 1921&amp;ndash;1933 pełnił funkcję administratora i proboszcza parafii pw. św. Mikołaja w Papowie Biskupim, w l. 1933&amp;ndash;1934 w parafii pw. Narodzenia Najświętszej Maryi Panny we wsi Łąg (pow. chojnicki). Przyczynił się do rozwoju religijnego życia organizacyjnego na powierzonych jego opiece plac&amp;oacute;wkach. Zmarł w Inowrocławiu (w czasie kuracji w tamtejszym uzdrowisku). Pochowany został w Łęgu na cmentarzu parafialnym.&amp;nbsp;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Ziemkowski Jan</dc:title>
  <dc:description/>
  <dc:subject/>
  <cp:keywords/>
  <cp:category/>
  <cp:lastModifiedBy/>
  <dcterms:created xsi:type="dcterms:W3CDTF">2026-07-06T05:42:31+00:00</dcterms:created>
  <dcterms:modified xsi:type="dcterms:W3CDTF">2026-07-06T05:42:31+00:00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