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Ziemkowski Pankracy</w:t>
      </w:r>
    </w:p>
    <w:p>
      <w:pPr>
        <w:pStyle w:val="centerParagraph"/>
      </w:pPr>
      <w:r>
        <w:rPr>
          <w:rStyle w:val="normalStyle"/>
        </w:rPr>
        <w:t xml:space="preserve">1888-1920</w:t>
      </w:r>
    </w:p>
    <w:p>
      <w:pPr/>
      <w:r>
        <w:rPr>
          <w:rStyle w:val="normalStyle"/>
        </w:rPr>
        <w:t xml:space="preserve">ksiądz katolicki, członek zwyczajny Towarzystwa Naukowego w Toruniu w l. 1915–1918.</w:t>
      </w:r>
    </w:p>
    <w:p/>
    <w:p>
      <w:pPr/>
      <w:r>
        <w:rPr>
          <w:rStyle w:val="normalStyle"/>
        </w:rPr>
        <w:t xml:space="preserve">Urodził się w rodzinie Walentego i Anny z domu Połomskiej we wsi Tereszew w pow. lubawskim. Ojciec był nauczycielem szkoły ludowej. W 1901 r. rozpoczął naukę w Królewskim Gimnazjum w Brodnicy, którą zakończył egzaminem dojrzałości. W l. 1909–1913 studiował teologię w Seminarium Duchownym w Pelplinie. Po uzyskaniu święceń kapłańskich prowadził pracę duszpasterską jako wikariusz w Sławiankowie, Dźwierznie, Rożentalu. Od marca 1919 do stycznia 1920 r. pełnił posługę w parafii św. Mikołaja w Chełmży. Zmarł w Chełmży 5 lutego 1920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&lt;b&gt;Ziemkowski Pankracy&lt;/b&gt;</dc:title>
  <dc:description/>
  <dc:subject/>
  <cp:keywords/>
  <cp:category/>
  <cp:lastModifiedBy/>
  <dcterms:created xsi:type="dcterms:W3CDTF">2026-07-06T16:17:09+00:00</dcterms:created>
  <dcterms:modified xsi:type="dcterms:W3CDTF">2026-07-06T16:17:09+00:00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