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Wilhelm</w:t>
      </w:r>
    </w:p>
    <w:p>
      <w:pPr>
        <w:pStyle w:val="centerParagraph"/>
      </w:pPr>
      <w:r>
        <w:rPr>
          <w:rStyle w:val="normalStyle"/>
        </w:rPr>
        <w:t xml:space="preserve">1826-1877</w:t>
      </w:r>
    </w:p>
    <w:p>
      <w:pPr/>
      <w:r>
        <w:rPr>
          <w:rStyle w:val="normalStyle"/>
        </w:rPr>
        <w:t xml:space="preserve">ziemianin, właściciel majątku ziemskiego w Pławinku (pow. inowrocławski), komisarz powiatu inowrocławskiego w 1863 r.; członek zwyczajny TNT w l. 1876-1877.</w:t>
      </w:r>
    </w:p>
    <w:p/>
    <w:p>
      <w:pPr/>
      <w:r>
        <w:rPr>
          <w:rStyle w:val="normalStyle"/>
        </w:rPr>
        <w:t xml:space="preserve">Urodził się 12 X 1826 r. w Mileszewach, w rodzinie ziemiańskiej Konstantego i Anny z Rutkowskich. Uczęszczał do gimnazjum w Chojnicach i Chełmnie, kt&amp;oacute;rego jednak nie ukończył ze względu na problemy zdrowotne. Po odbyciu praktyki rolniczej w rodzinnych dobrach i kr&amp;oacute;tkiej dzierżawie gospodarstwa w ziemi malborskiej kupił na własność majątek ziemski na Kujawach (w Pławinku, pow. inowrocławski), kt&amp;oacute;rym z sukcesami gospodarował do końca życia. Po wybuchu powstania styczniowego został komisarzem pow. inowrocławskiego. Aresztowany został w maju 1863 r. i więziony przez 18 miesięcy w Inowrocławiu, Poznaniu i Berlinie. Po powrocie na Kujawy z powodzeniem kontynuował pracę na roli, angażując się w działalność społeczną i gospodarczą Centralnego Towarzystwa Rolniczego oraz kierując k&amp;oacute;łkiem w Łojewie. W 1867 r. należał do wsp&amp;oacute;łzałożycieli polskiej instytucji kredytowej pod nazwą &amp;bdquo;Sp&amp;oacute;łka Kujawska&amp;rdquo;. W lutym 1876 r. przystąpił do TNT. Zmarł rok p&amp;oacute;źniej 26 VI 1877 r. Ożeniony był z Kazimierą Eleonorą z Jaczyńskich (1839-1915), znaną działaczką społeczną.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Wilhelm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