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Ossowski Paweł</w:t>
      </w:r>
    </w:p>
    <w:p>
      <w:pPr>
        <w:pStyle w:val="centerParagraph"/>
      </w:pPr>
      <w:r>
        <w:rPr>
          <w:rStyle w:val="normalStyle"/>
        </w:rPr>
        <w:t xml:space="preserve">1878-1939</w:t>
      </w:r>
    </w:p>
    <w:p>
      <w:pPr/>
      <w:r>
        <w:rPr>
          <w:rStyle w:val="normalStyle"/>
        </w:rPr>
        <w:t xml:space="preserve">adwokat, polityk, działacz narodowy, starosta powiatowy, senator RP, członek zwyczajny TNT w l. 1912-1939</w:t>
      </w:r>
    </w:p>
    <w:p/>
    <w:p>
      <w:pPr/>
      <w:r>
        <w:rPr>
          <w:rStyle w:val="normalStyle"/>
        </w:rPr>
        <w:t xml:space="preserve">Urodził się 9 XII 1878 w Śliwicach (pow. tucholski) jako syn J&amp;oacute;zefa i Katarzyny z Galikowskich. Ukończył gimnazjum w Chełmnie, a następnie studiował prawo, ekonomię i filozofię w Berlinie, Monachium i Bonn, gdzie uzyskał w 1904 r. doktorat w zakresie prawa. Najpierw pracował jako referent sądowy w Kolonii, a od 1910 r. prowadził własną praktykę adwokacką w Chełmnie. W czasie I wojny światowej służył w armii niemieckiej, a po jej zakończeniu został prezesem powiatowej Rady Ludowej, a następnie delegatem rządu polskiego przy landraturze w Chełmnie. W 1920 r. mianowany pierwszym polskim starostą powiatowym w Chełmnie, kt&amp;oacute;rą to funkcję sprawował do 31 VII 1922 r. Przeni&amp;oacute;sł się w&amp;oacute;wczas do Torunia, gdzie prowadził notariat (do 1934 r.) oraz kancelarię adwokacką (do 1939 r.). Należał do aktywnych działaczy Związku Ludowo-Narodowego, a p&amp;oacute;źniej Stronnictwa Narodowego na Pomorzu. Z ramienia tej partii sprawował mandat senatora RP w l. 1928-1930. Jeszcze w czasie studi&amp;oacute;w był członkiem Towarzystwa Naukowego w Berlinie, p&amp;oacute;źniej także Towarzystwa Pomocy Naukowej w Toruniu oraz wicepatronem Związku Towarzystw Ludowych na Prusy Zachodnie, prezesem Towarzystwa Czytelni Ludowych w Chełmnie, członkiem zwyczajnym TNT w l. 1912-1939. Aresztowany przez Niemc&amp;oacute;w we wrześniu 1939 r., a następnie rozstrzelany 28 X 1939 r. w Barbarce k. Torunia.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Ossowski Paweł</dc:title>
  <dc:description/>
  <dc:subject/>
  <cp:keywords/>
  <cp:category/>
  <cp:lastModifiedBy/>
  <dcterms:created xsi:type="dcterms:W3CDTF">2026-01-10T10:48:26+00:00</dcterms:created>
  <dcterms:modified xsi:type="dcterms:W3CDTF">2026-01-10T10:48:26+00:00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