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Rydygier Ludwik</w:t>
      </w:r>
    </w:p>
    <w:p>
      <w:pPr>
        <w:pStyle w:val="centerParagraph"/>
      </w:pPr>
      <w:r>
        <w:rPr>
          <w:rStyle w:val="normalStyle"/>
        </w:rPr>
        <w:t xml:space="preserve">1850-1920</w:t>
      </w:r>
    </w:p>
    <w:p>
      <w:pPr/>
      <w:r>
        <w:rPr>
          <w:rStyle w:val="normalStyle"/>
        </w:rPr>
        <w:t xml:space="preserve">Lekarz – chirurg, profesor medycyny UJ, profesor chirurgii Uniwersytetu Lwowskiego, naczelnik służby medycznej Armii Polskiej na Pomorzu w 1920 r., członek zwyczajny TNT w l. 1875-1894.</w:t>
      </w:r>
    </w:p>
    <w:p/>
    <w:p>
      <w:pPr/>
      <w:r>
        <w:rPr>
          <w:rStyle w:val="normalStyle"/>
        </w:rPr>
        <w:t xml:space="preserve">Urodził się we wsi Dusocin w powiecie grudziądzkim, w rodzinie Karola i Elżbiety z domu K&amp;ouml;nig jako Ludwik Riediger. Ojciec był właścicielem niewielkiego majątku ziemskiego. Edukację na szczeblu podstawowym zdobył w domu a następnie był uczniem biskupiego proseminarium Collegium Marianum w Pelplinie. W l. 1859-1869 naukę kontynuował w Kr&amp;oacute;lewskich Gimnazjach w Chojnicach i Chełmnie, gdzie złożył egzamin maturalny. Podczas nauki w szkołach średnich utwierdził swą polską świadomość narodową. W l. 1869-74 studiował medycynę na uniwersytetach w Greifswaldzie, Berlinie i Strasburgu. W trakcie studi&amp;oacute;w przyjął polską formę pisowni nazwiska (Rydygier). Doktorat obronił w Greifswaldzie w 1879 r. w dziedzinie chirurgii i położnictwa. Kontynuował karierę naukową jako asystent i uzyskał habilitację na uniwersytecie w Jenie w 1878 r. W tym czasie na stałe osiadł w Chełmnie, gdzie poślubił Marię Borkowską. Jesienią 1878 r. otworzył tam prywatną klinikę (specjalizującą się w chirurgii, chorobach oczu i ginekologii). W 1887 r. rozpoczął pracę na UJ w Krakowie, gdzie otworzył też nową klinikę. W l. 1897-1919 wsp&amp;oacute;łtworzył i pracował na Wydziale Lekarskim Uniwersytetu Lwowskiego, kierował też Kliniką Chirurgiczną. Stosował nowatorskie metody w leczeniu (m.in. aparaty rentgenowskie), jego badania i praktyka przyczyniła się do znaczących postęp&amp;oacute;w w dziedzinie chirurgii przewodu pokarmowego, klatki piersiowej, urologii. Był autorem ponad dwustu prac naukowych, przeciwstawiał się jednak otwarcie umożliwieniu kobietom dostępu do studi&amp;oacute;w lekarskich. W 1919 r. wsp&amp;oacute;łtworzył wydział lekarski Uniwersytetu Poznańskiego. Był aktywny w sferze społecznej, wsp&amp;oacute;łpracował a organizacjami charytatywnymi, wchodził w skład Rady Miejskiej Lwowa, w l. 1875-1894, od czas&amp;oacute;w założenia aż do wyjazdu do okresu krakowskiego był członkiem zwyczajnym TNT. Zmarł we Lwowie, gdzie został pochowany na Cmentarzu Łyczakowskim.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Rydygier Ludwik</dc:title>
  <dc:description/>
  <dc:subject/>
  <cp:keywords/>
  <cp:category/>
  <cp:lastModifiedBy/>
  <dcterms:created xsi:type="dcterms:W3CDTF">2026-01-10T10:50:42+00:00</dcterms:created>
  <dcterms:modified xsi:type="dcterms:W3CDTF">2026-01-10T10:50:42+00:00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