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Maria z Potockich</w:t>
      </w:r>
    </w:p>
    <w:p>
      <w:pPr>
        <w:pStyle w:val="centerParagraph"/>
      </w:pPr>
      <w:r>
        <w:rPr>
          <w:rStyle w:val="normalStyle"/>
        </w:rPr>
        <w:t xml:space="preserve">1855-1934</w:t>
      </w:r>
    </w:p>
    <w:p>
      <w:pPr/>
      <w:r>
        <w:rPr>
          <w:rStyle w:val="normalStyle"/>
        </w:rPr>
        <w:t xml:space="preserve">ziemianka, działaczka społeczna, w TNT od 1916 r., członkini dożywotnia</w:t>
      </w:r>
    </w:p>
    <w:p/>
    <w:p>
      <w:pPr/>
      <w:r>
        <w:rPr>
          <w:rStyle w:val="normalStyle"/>
        </w:rPr>
        <w:t xml:space="preserve">Urodziła się 22 X 1855 r. w Krzeszowicach (pow. krakowski) jako c&amp;oacute;rka Adama Potockiego i Katarzyny z Branickich. W 1876 r. poślubiła Adama Sierakowskiego i osiedliła się w Waplewie w pow. sztumskim. Była aktywna w działalności społecznej, zwłaszcza na polu rozwoju czytelnictwa i oświaty. W l. 1916-1918 kierowała komitetem Towarzystwa Czytelni Ludowych na pow. sztumski. Rozwijała z mężem kolekcję artystyczną w Waplewie, przyciągała do swego pałacu przedstawicieli kręg&amp;oacute;w naukowo-artystycznych Galicji, skąd pochodziła. Wspierała wiele inicjatyw kulturalnych na Pomorzu, w swoim pałacu zapewniała warunki opieki medycznej i pracy naukowej ciężko chorującemu ks. Stanisławowi Kujotowi, prezesowi TNT. Zmarła w Krakowie 8 III 1934 r., pochowana została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Maria z Potockich</dc:title>
  <dc:description/>
  <dc:subject/>
  <cp:keywords/>
  <cp:category/>
  <cp:lastModifiedBy/>
  <dcterms:created xsi:type="dcterms:W3CDTF">2026-01-10T10:50:39+00:00</dcterms:created>
  <dcterms:modified xsi:type="dcterms:W3CDTF">2026-01-10T10:50:39+00:00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