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Gostomski-Gawin Leon</w:t>
      </w:r>
    </w:p>
    <w:p>
      <w:pPr>
        <w:pStyle w:val="centerParagraph"/>
      </w:pPr>
      <w:r>
        <w:rPr>
          <w:rStyle w:val="normalStyle"/>
        </w:rPr>
        <w:t xml:space="preserve">1881-1937</w:t>
      </w:r>
    </w:p>
    <w:p>
      <w:pPr/>
      <w:r>
        <w:rPr>
          <w:rStyle w:val="normalStyle"/>
        </w:rPr>
        <w:t xml:space="preserve">ksiądz katolicki, proboszcz w Rajkowach i Fordonie, dziekan fordoński, członek zwyczajny TNT w l. 1909-1937.</w:t>
      </w:r>
    </w:p>
    <w:p/>
    <w:p>
      <w:pPr/>
      <w:r>
        <w:rPr>
          <w:rStyle w:val="normalStyle"/>
        </w:rPr>
        <w:t xml:space="preserve">Urodzony w Wąbrzeźnie, jako syn burmistrza Mariana i Berty. Uczęszczał do gimnazjum w Poznaniu, skąd kontynuował naukę w Kr&amp;oacute;lewskim Katolickim Gimnazjum Męskim w Chełmnie. Po zakończeniu nauki w 1901 r. uczęszczał na studia filologiczne na Uniwersytecie Albrechta w Kr&amp;oacute;lewcu i Uniwersytecie Fryderyka Wilhelma w Berlinie. Studia teologiczne odbywał natomiast na Uniwersytecie w Fryburgu oraz w pelplińskim Seminarium Duchownym, gdzie w 1909 r. przyjął sakrament święceń kapłańskich. Początkowo sprawował funkcję wikarego w Brodnicy, Gniewie, Czersku i Piasecznie. W 1917 r. został mianowany proboszczem w Rajkowach. Podczas posługi zaangażował się w działalność duszpasterską, jako sekretarz Związku Kapłan&amp;oacute;w Diecezji Chełmińskiej &amp;bdquo;Universitas&amp;rdquo;. Występował jako jeden z delegat&amp;oacute;w i czynny uczestnik I Zjazdu przedstawicieli diecezjalnych organizacji kapłańskich w Rzeczypospolitej Polskiej (1924 r.). W 1927 r. został przeniesiony do Fordonu, gdzie wziął aktywny udział w przebudowie kościoła św. Mikołaja. W l. 1935-1937 sprawował funkcję dziekana fordońskiego. Zmarł w 1937 roku.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&lt;b&gt;Gostomski-Gawin Leon&lt;/b&gt;</dc:title>
  <dc:description/>
  <dc:subject/>
  <cp:keywords/>
  <cp:category/>
  <cp:lastModifiedBy/>
  <dcterms:created xsi:type="dcterms:W3CDTF">2026-07-06T05:34:18+00:00</dcterms:created>
  <dcterms:modified xsi:type="dcterms:W3CDTF">2026-07-06T05:34:18+00:00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