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Gulgowski Polikarp</w:t>
      </w:r>
    </w:p>
    <w:p>
      <w:pPr>
        <w:pStyle w:val="centerParagraph"/>
      </w:pPr>
      <w:r>
        <w:rPr>
          <w:rStyle w:val="normalStyle"/>
        </w:rPr>
        <w:t xml:space="preserve">1870-1949</w:t>
      </w:r>
    </w:p>
    <w:p>
      <w:pPr/>
      <w:r>
        <w:rPr>
          <w:rStyle w:val="normalStyle"/>
        </w:rPr>
        <w:t xml:space="preserve">ksiądz katolicki, proboszcz w Kiełbasinie, członek zwyczajny TNT w l. 1897-1921.</w:t>
      </w:r>
    </w:p>
    <w:p/>
    <w:p>
      <w:pPr/>
      <w:r>
        <w:rPr>
          <w:rStyle w:val="normalStyle"/>
        </w:rPr>
        <w:t xml:space="preserve">Urodzony w Kiełpinie, w rodzinie chłopskiej Jana i Anny. Uczeń Collegium Marianum w Pelplinie i Kr&amp;oacute;lewskiego Katolickiego Gimnazjum Męskiego w Chełmnie. Po zakończeniu nauki w 1892 r. rozpoczął studia teologiczne w Seminarium Duchownym w Pelplinie. Sakrament święceń kapłańskich otrzymał w 1896 roku. Wikary i administrator kościoła p.w. św. Wojciecha w Toruniu. Od 1899 r. proboszcz parafii w Kiełbasinie. Podczas posługi czynnie zaangażował się w działalność społeczną, propagując pracę organiczną. Członek Powiatowej Rady Ludowej (w l. 1918-1920), w 1921 r. wybrany do lokalnego Sejmiku Powiatowego. Za swoją działalność został odznaczony Krzyżem Kawalerskim Orderu &amp;bdquo;Polonia Restituta&amp;rdquo;. Po wkroczeniu Niemc&amp;oacute;w aresztowany w 1939 r. i osadzony w obozie KL Stutthof. Został jednak zwolniony w tym samym roku, lecz bez zgody na powr&amp;oacute;t do swojej parafii. Zmarł w 1949 r. w Kiełbasinie.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&lt;b&gt;Gulgowski&lt;/b&gt;&lt;b&gt; Polikarp&lt;/b&gt;</dc:title>
  <dc:description/>
  <dc:subject/>
  <cp:keywords/>
  <cp:category/>
  <cp:lastModifiedBy/>
  <dcterms:created xsi:type="dcterms:W3CDTF">2026-03-07T08:32:46+00:00</dcterms:created>
  <dcterms:modified xsi:type="dcterms:W3CDTF">2026-03-07T08:32:46+00:00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