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Guziński Jan</w:t>
      </w:r>
    </w:p>
    <w:p>
      <w:pPr>
        <w:pStyle w:val="centerParagraph"/>
      </w:pPr>
      <w:r>
        <w:rPr>
          <w:rStyle w:val="normalStyle"/>
        </w:rPr>
        <w:t xml:space="preserve">1825-1897</w:t>
      </w:r>
    </w:p>
    <w:p>
      <w:pPr/>
      <w:r>
        <w:rPr>
          <w:rStyle w:val="normalStyle"/>
        </w:rPr>
        <w:t xml:space="preserve">ksiądz katolicki, proboszcz w Rajkowach i Lembargu, członek zwyczajny TNT w l. 1886-1888.</w:t>
      </w:r>
    </w:p>
    <w:p/>
    <w:p>
      <w:pPr/>
      <w:r>
        <w:rPr>
          <w:rStyle w:val="normalStyle"/>
        </w:rPr>
        <w:t xml:space="preserve">Urodzony w Rak&amp;oacute;wcu, w rodzinie chłopskiej Franciszka i Anny. Uczeń Kr&amp;oacute;lewskiego Katolickiego Gimnazjum Męskiego w Chełmnie, kt&amp;oacute;re ukończył w 1846 roku. W 1850 r. zakończył studia teologiczne w Seminarium Duchownym w Pelplinie, otrzymując święcenia kapłańskie. Wikary w Gdański, od 1853 r. proboszcz w Rajkowach. W 1863 r. przeniesiony do parafii w Lembargu. Oskarżany przez władze pruskie o potajemne wspieranie powstańc&amp;oacute;w styczniowych. Zmarł w 1897 r. w Lembargu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&lt;b&gt;Guziński&lt;/b&gt;&lt;b&gt; Jan&lt;/b&gt;</dc:title>
  <dc:description/>
  <dc:subject/>
  <cp:keywords/>
  <cp:category/>
  <cp:lastModifiedBy/>
  <dcterms:created xsi:type="dcterms:W3CDTF">2026-07-06T06:46:54+00:00</dcterms:created>
  <dcterms:modified xsi:type="dcterms:W3CDTF">2026-07-06T06:46:54+00:00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