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Łukaszewicz Witold </w:t>
      </w:r>
    </w:p>
    <w:p>
      <w:pPr>
        <w:pStyle w:val="centerParagraph"/>
      </w:pPr>
      <w:r>
        <w:rPr>
          <w:rStyle w:val="normalStyle"/>
        </w:rPr>
        <w:t xml:space="preserve">1911-1975</w:t>
      </w:r>
    </w:p>
    <w:p>
      <w:pPr/>
      <w:r>
        <w:rPr>
          <w:rStyle w:val="normalStyle"/>
        </w:rPr>
        <w:t xml:space="preserve">Historyk, profesor i rektor UMK, członek TNT w l. 1955-1975.</w:t>
      </w:r>
    </w:p>
    <w:p/>
    <w:p>
      <w:pPr/>
      <w:r>
        <w:rPr>
          <w:rStyle w:val="normalStyle"/>
        </w:rPr>
        <w:t xml:space="preserve">Urodził się w Boćkach na Podlasiu w rodzinie robotniczej, jako syn Konstantego i Julii z domu Głowackiej. Ukończył sześć klas szkoły podstawowej w rodzinnej miejscowości, a następnie Gimnazjum im. T. Kościuszki w Bielsku Podlaskim (1931). W tym samym roku rozpoczął studia historyczne na Uniwersytecie Warszawskim, kt&amp;oacute;re ukończył w 1934 r., uzyskując stopień magistra filozofii w zakresie historii. Ukończył także Studium Pedagogiczne na UW i odbył praktykę w Gimnazjum im. M. Reja, zdobywając kwalifikacje nauczycielskie. Pracował kr&amp;oacute;tko w konsulacie polskim w Ostrawie, uczył historii w warszawskich gimnazjach i kontynuował pracę naukową. Dwukrotnie przebywał na stypendiach w archiwach Paryża i Rzymu. Przed 1939 r. wsp&amp;oacute;łtworzył w Warszawie Klub Demokratyczny. W czasie II wojny światowej angażował się w tajne nauczanie; w l. 1940-1941 był więziony na Pawiaku. Po zwolnieniu przebywał początkowo w Boćkach, a następnie pracował jako magazynier w Głuchowie. W 1945 r. podjął pracę jako starszy asystent w Katedrze Historii Powszechnej Uniwersytetu Ł&amp;oacute;dzkiego pod kierunkiem prof. Włodzimierza Dzwonkowskiego. W 1947 r. obronił doktorat pt. &amp;bdquo;Klaudiusz Franciszek Łazowski, zapomniany bohater Wielkiej Rewolucji Francuskiej&amp;rdquo; napisany pod kierunkiem prof. W. Dzwonkowskiego. W 1951 r. przeni&amp;oacute;sł się na Uniwersytet Mikołaja Kopernika, obejmując stanowisko zastępcy profesora i kierownictwo Katedry Historii Nowoczesnej na Wydziale Humanistycznym. Profesorem nadzwyczajnym został w 1954 r., a zwyczajnym w 1963 r. Od 1954 r. kierował Katedrą (p&amp;oacute;źniej Zakładem) Historii Powszechnej i Polski XIX&amp;ndash;XX w., pełnił funkcję prorektora ds. dydaktyki (1954-1956, 1962-1965), a w l. 1965-1975 &amp;ndash; rektora UMK. Odegrał ważną rolę w rozbudowie uczelni, m.in. miasteczka akademickiego na Bielanach, oraz w przygotowaniu obchod&amp;oacute;w 500-lecia urodzin Mikołaja Kopernika. Od połowy l. 50. koncentrował badania na dziejach ruchu robotniczego i narodowego w Niemczech oraz w zaborze pruskim, a także nad walkami o niepodległość u progu II RP. Kierował badaniami zespołowymi nad polskim ruchem oporu i polityką okupanta niemieckiego na Pomorzu Gdańskim. Zapoczątkował także studia nad Wielką Emigracją i polską myślą polityczną XIX w. Przed wojną działał w Klubie Demokratycznym. Od 1955 r. należał do PZPR; był członkiem egzekutywy KU PZPR na UMK i Komitetu Wojew&amp;oacute;dzkiego w Toruniu oraz przewodniczącym Wojew&amp;oacute;dzkiego Komitetu Frontu Jedności Narodu. Pełnił liczne funkcje publiczne i naukowe, m.in. był posłem na Sejm V i VI kadencji (1969-1975), członkiem Komitetu Nauk Historycznych PAN, Rady Gł&amp;oacute;wnej Szkolnictwa Wyższego i wielu towarzystw naukowych, w tym Ł&amp;oacute;dzkiego Towarzystwa Naukowego, Polskiego Towarzystwa Historycznego, Polskiego Towarzystwa Religioznawczego, TNT. W 1970 r. otrzymał doktorat honoris causa Uniwersytetu w Rostocku. Po zakończeniu kadencji rektorskiej w 1975 r. został dyrektorem Instytutu Historii i Archiwistyki UMK. Prowadził działalność dydaktyczną na UMK i w Wyższej Szkole Pedagogicznej w Gdańsku, wypromował 231 magistr&amp;oacute;w i 42 doktor&amp;oacute;w. Był autorem 245 publikacji, w tym kilkunastu książek i wielu rozpraw naukowych. Zmarł nagle w Warszawie. Pochowany na cmentarzu komunalnym nr 1 przy ul. Grudziądzkiej 22/30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&lt;b&gt;Łukaszewicz Witold &lt;/b&gt;</dc:title>
  <dc:description/>
  <dc:subject/>
  <cp:keywords/>
  <cp:category/>
  <cp:lastModifiedBy/>
  <dcterms:created xsi:type="dcterms:W3CDTF">2026-07-06T11:36:02+00:00</dcterms:created>
  <dcterms:modified xsi:type="dcterms:W3CDTF">2026-07-06T11:36:02+00:00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