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Babski Bohdan</w:t>
      </w:r>
    </w:p>
    <w:p>
      <w:pPr>
        <w:pStyle w:val="centerParagraph"/>
      </w:pPr>
      <w:r>
        <w:rPr>
          <w:rStyle w:val="normalStyle"/>
        </w:rPr>
        <w:t xml:space="preserve">1892-po 1939</w:t>
      </w:r>
    </w:p>
    <w:p>
      <w:pPr/>
      <w:r>
        <w:rPr>
          <w:rStyle w:val="normalStyle"/>
        </w:rPr>
        <w:t xml:space="preserve">nauczyciel, popularyzator radiotechniki, członek TNT od 1921 r.</w:t>
      </w:r>
    </w:p>
    <w:p/>
    <w:p>
      <w:pPr/>
      <w:r>
        <w:rPr>
          <w:rStyle w:val="normalStyle"/>
        </w:rPr>
        <w:t xml:space="preserve">Urodził się w Rzeszowie w rodzinie nauczycielskiej. Ukończył II Gimnazjum Męskie w Rzeszowie, następnie podjął studia uniwersyteckie we Lwowie oraz w Wiedniu. W czasie I wojny światowej walczył w Legionach Polskich, a po jej zakończeniu rozpoczął pracę nauczycielską w szkole średniej w Krasnymstawie. W Państwowym Gimnazjum Męskim w Grudziądzu, przejętym przez władze polskie w 1920 r., uczył w l. 1920-1925 matematyki, fizyki i chemii. Posiadał już w&amp;oacute;wczas pełne kwalifikacje nauczycielskie, uczył matematyki, fizyki, chemii oraz propedeutyki filozofii. Według spisu nauczycieli na dzień 1 X 1925 r. nie pracował już w tej szkole. Był w&amp;oacute;wczas nauczycielem Korpusu Kadet&amp;oacute;w w Chełmnie, następnie prywatnego Ośmioklasowego Gimnazjum Humanistycznego Męskiego Stanisława Niemca w Radomsku, założonego w 1915 r. z inicjatywy przybyłych do miasta legionist&amp;oacute;w oraz lokalnych mieszkańc&amp;oacute;w, oraz gimnazjum w Pszczynie. W połowie lat. 30. XX w. wyjechał do Francji, nadsyłał stamtąd korespondencje dla &amp;bdquo;Kuriera Warszawskiego&amp;rdquo;. Wykładał też na Uniwersytecie Ludowym w Grudziądzu. Popularyzował radio i radiotechnikę, wygłaszał na ten temat odczyty, pisał książki, założył też periodyk &amp;bdquo;Radioświat. Dwutygodnik poświęcony radiotechnice&amp;rdquo;. Nie są znane okoliczności ani data jego śmierci.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Babski Bohdan</dc:title>
  <dc:description/>
  <dc:subject/>
  <cp:keywords/>
  <cp:category/>
  <cp:lastModifiedBy/>
  <dcterms:created xsi:type="dcterms:W3CDTF">2026-07-06T16:17:26+00:00</dcterms:created>
  <dcterms:modified xsi:type="dcterms:W3CDTF">2026-07-06T16:17:26+00:00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