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Frankiewicz Czesław</w:t>
      </w:r>
    </w:p>
    <w:p>
      <w:pPr>
        <w:pStyle w:val="centerParagraph"/>
      </w:pPr>
      <w:r>
        <w:rPr>
          <w:rStyle w:val="normalStyle"/>
        </w:rPr>
        <w:t xml:space="preserve">1887-1933</w:t>
      </w:r>
    </w:p>
    <w:p>
      <w:pPr/>
      <w:r>
        <w:rPr>
          <w:rStyle w:val="normalStyle"/>
        </w:rPr>
        <w:t xml:space="preserve">nauczyciel, członek TNT od 1928 r.</w:t>
      </w:r>
    </w:p>
    <w:p/>
    <w:p>
      <w:pPr/>
      <w:r>
        <w:rPr>
          <w:rStyle w:val="normalStyle"/>
        </w:rPr>
        <w:t xml:space="preserve">Urodził się w Nadw&amp;oacute;rnej w Galicji Wschodniej, w 1907 r. ukończył Państwowe Gimnazjum Klasyczne w Stanisławowie, w 1912 r. uzyskał stopień doktora na Uniwersytecie Lwowskim, gdzie w l. 1908-1912 studiował historię, geografię, pedagogikę i filozofię. Do 1914 r. pracował w rzeszowskim gimnazjum. Brał czynny udział w I wojnie światowej, a po jej zakończeniu pracował w Gnieźnie w Państwowym Gimnazjum Męskim oraz Prywatnym Gimnazjum i Liceum Żeńskim im. bł. Jolanty &amp;ndash; zakładał tę szkołę i był jej dyrektorem w l. 1920-1924. W kolejnych latach pracował w kuratoriach: ł&amp;oacute;dzkim i pomorskim. W kuratorium pomorskim pełnił obowiązki radcy w Oddziale Oświaty Pozaszkolnej a jego okręg wizytacyjny obejmował państwowe gimnazja w Chełmnie, Chojnicach, Kościerzynie, Starogardzie, Tczewie, Toruniu, Wejherowie oraz progimnazja w Gniewie, Pelplinie i zakład NMP Anielskiej w Kościerzynie. W l. 1926-1933 pełnił funkcję dyrektora Państwowego Gimnazjum Męskiego w Chełmnie. Publikował także prace historyczne. W 1933 r. przeni&amp;oacute;sł się do Kamionki Strumiłowej, tam zmarł. Został pochowany na Cmentarzu Łyczakowskim we Lwowie.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&lt;b&gt;Frankiewicz Czesław&lt;/b&gt;</dc:title>
  <dc:description/>
  <dc:subject/>
  <cp:keywords/>
  <cp:category/>
  <cp:lastModifiedBy/>
  <dcterms:created xsi:type="dcterms:W3CDTF">2026-07-06T06:01:02+00:00</dcterms:created>
  <dcterms:modified xsi:type="dcterms:W3CDTF">2026-07-06T06:01:02+00:00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