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Gumowska Eugenia</w:t>
      </w:r>
    </w:p>
    <w:p>
      <w:pPr>
        <w:pStyle w:val="centerParagraph"/>
      </w:pPr>
      <w:r>
        <w:rPr>
          <w:rStyle w:val="normalStyle"/>
        </w:rPr>
        <w:t xml:space="preserve">1905-1992</w:t>
      </w:r>
    </w:p>
    <w:p>
      <w:pPr/>
      <w:r>
        <w:rPr>
          <w:rStyle w:val="normalStyle"/>
        </w:rPr>
        <w:t xml:space="preserve">prawniczka, nauczycielka j. rosyjskiego na UMK, członkini TNT od 1964 r.</w:t>
      </w:r>
    </w:p>
    <w:p/>
    <w:p>
      <w:pPr/>
      <w:r>
        <w:rPr>
          <w:rStyle w:val="normalStyle"/>
        </w:rPr>
        <w:t xml:space="preserve">Urodziła się w Wilnie, w rodzinie urzędnika kolejowego. W 1924 r. zdała tam maturę w Gimnazjum im. Elizy Orzeszkowej oraz podjęła studia prawnicze na USB, ukończyła je w 1930 r. W l. 1937-1939 prowadziła w Wilnie praktykę adwokacką, wsp&amp;oacute;łpracowała też z pismem &amp;bdquo;Wileński Przegląd Prawniczy&amp;rdquo;. W okresie II wojny światowej pracowała m.in. w wileńskim Komitecie Pomocy Uchodźcom. W 1945 r. przybyła do Torunia, pracowała jako adwokatka oraz asystentka na Wydziale Prawno-Ekonomicznym UMK a w l. 1949-1971 jako lektorka języka rosyjskiego w Uniwersyteckim Studium Język&amp;oacute;w Obcych. Zmarła w Toruniu, została pochowana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&lt;b&gt;Gumowska Eugenia&lt;/b&gt;</dc:title>
  <dc:description/>
  <dc:subject/>
  <cp:keywords/>
  <cp:category/>
  <cp:lastModifiedBy/>
  <dcterms:created xsi:type="dcterms:W3CDTF">2026-03-07T08:30:44+00:00</dcterms:created>
  <dcterms:modified xsi:type="dcterms:W3CDTF">2026-03-07T08:30:44+00:00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