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Niedojadło Piotr</w:t>
      </w:r>
    </w:p>
    <w:p>
      <w:pPr>
        <w:pStyle w:val="centerParagraph"/>
      </w:pPr>
      <w:r>
        <w:rPr>
          <w:rStyle w:val="normalStyle"/>
        </w:rPr>
        <w:t xml:space="preserve">1880-?</w:t>
      </w:r>
    </w:p>
    <w:p>
      <w:pPr/>
      <w:r>
        <w:rPr>
          <w:rStyle w:val="normalStyle"/>
        </w:rPr>
        <w:t xml:space="preserve">nauczyciel, członek TNT w l. 1927-1929.</w:t>
      </w:r>
    </w:p>
    <w:p/>
    <w:p>
      <w:pPr/>
      <w:r>
        <w:rPr>
          <w:rStyle w:val="normalStyle"/>
        </w:rPr>
        <w:t xml:space="preserve">Zdał egzamin nauczycielski nadający uprawnienia do nauczania matematyki i fizyki w szkołach średnich. Pracował w Państwowym Gimnazjum Męskim w Toruniu, założonym w XVI w., a w 1920 r. przejętym od zaborc&amp;oacute;w przez władze polskie. W 1925 r. posiadał 15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Niedojadło Piotr</dc:title>
  <dc:description/>
  <dc:subject/>
  <cp:keywords/>
  <cp:category/>
  <cp:lastModifiedBy/>
  <dcterms:created xsi:type="dcterms:W3CDTF">2026-03-07T08:45:07+00:00</dcterms:created>
  <dcterms:modified xsi:type="dcterms:W3CDTF">2026-03-07T08:45:07+00:00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