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Żukrowski Antoni</w:t>
      </w:r>
    </w:p>
    <w:p>
      <w:pPr>
        <w:pStyle w:val="centerParagraph"/>
      </w:pPr>
      <w:r>
        <w:rPr>
          <w:rStyle w:val="normalStyle"/>
        </w:rPr>
        <w:t xml:space="preserve">1874-?</w:t>
      </w:r>
    </w:p>
    <w:p>
      <w:pPr/>
      <w:r>
        <w:rPr>
          <w:rStyle w:val="normalStyle"/>
        </w:rPr>
        <w:t xml:space="preserve">nauczyciel, członek TNT od 1920 r.</w:t>
      </w:r>
    </w:p>
    <w:p/>
    <w:p>
      <w:pPr/>
      <w:r>
        <w:rPr>
          <w:rStyle w:val="normalStyle"/>
        </w:rPr>
        <w:t xml:space="preserve">Urodził się w Przemyślanach. W zawodzie nauczycielskim był czynny od 1899 r. Pełne kwalifikacje zawodowe zdobył zdając w 1907 r. egzamin na nauczyciela łaciny i greki oraz języka polskiego (jako pobocznego) w szkołach średnich. W 1908 r. został mianowany nauczycielem rzeczywistym, uczył w&amp;oacute;wczas w Mielcu. Następnie pracował m.in. w gimnazjum państwowym w Kołomyi, skąd władze oświatowe przeniosły go do Gimnazjum Męskiego w Chełmnie. Pracował tam od 1 VIII 1920 r. do końca r. szk. 1921/1922, uczył łaciny, greki i geografii. Otrzymał też propozycję objęcia posady dyrektora, zrezygnował jednak w 1922 r.. W 1923 r. był już nauczycielem łaciny i greki w Państwowym Gimnazjum Męskim im. kr&amp;oacute;la Jana Sobieskiego w Wejherowie, z kolei w 1925 r. uczył w Państwowym Gimnazjum Męskim w Toruniu (ul. Zaułek Prasowy 13). W 1925 r. posiadał 26 letni staż zawodowy.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&lt;b&gt;Żukrowski Antoni&lt;/b&gt;</dc:title>
  <dc:description/>
  <dc:subject/>
  <cp:keywords/>
  <cp:category/>
  <cp:lastModifiedBy/>
  <dcterms:created xsi:type="dcterms:W3CDTF">2026-01-12T06:17:24+00:00</dcterms:created>
  <dcterms:modified xsi:type="dcterms:W3CDTF">2026-01-12T06:17:24+00:00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