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Konitzer Paweł </w:t>
      </w:r>
    </w:p>
    <w:p>
      <w:pPr>
        <w:pStyle w:val="centerParagraph"/>
      </w:pPr>
      <w:r>
        <w:rPr>
          <w:rStyle w:val="normalStyle"/>
        </w:rPr>
        <w:t xml:space="preserve">1876-1942</w:t>
      </w:r>
    </w:p>
    <w:p>
      <w:pPr/>
      <w:r>
        <w:rPr>
          <w:rStyle w:val="normalStyle"/>
        </w:rPr>
        <w:t xml:space="preserve">ksiądz katolicki, proboszcz parafii w Świeciu, prezes TCL na powiat świecki, działacz polityczny, prezes Banku Ludowego w Świeciu, męczennik II wojny światowej, członek zwyczajny TNT w latach 1904-1924</w:t>
      </w:r>
    </w:p>
    <w:p/>
    <w:p>
      <w:pPr/>
      <w:r>
        <w:rPr>
          <w:rStyle w:val="normalStyle"/>
        </w:rPr>
        <w:t xml:space="preserve">Urodził się w 1876 r. w Czubku w powiecie Starogard Gdański. Jego rodzicami byli dyrektor Banku Ludowego Jan i Rozalia z domu Galla. Nauki pobierał w chojnickim gimnazjum jako stypendysta TPN. Tam też zdał egzamin dojrzałości. Następnie studiował w pelplińskim Seminarium Duchownym. Święcenia kapłańskie przyjął w 1901 r. Doświadczenie w pracy duszpasterskiej zdobywał jako wikary parafii w Jeżewie, Tucholi, Brzoziu Lubawskim, Grudziądzu, Kartuzach, Skarszewach i Chylonii. Podczas pobytu w Tucholi pracował też jako nauczyciel w szkole średniej. W 1911 r. doczekał się urzędu proboszcza w Świeciu. W tym samym roku został członkiem miejscowego komitetu TCL. Od 1904 r. był członkiem TNT. Prowadził aktywną działalność na polu społecznym, w latach 1912-1917 był prezesem TCL na powiat świecki, a bibliotekarzem w Świeciu i Polskich Łąkach. Od 1913 r. pełnił funkcję wicepatrona Towarzystw Ludowych na okręg świecki. W 1917 r. wszedł w skład komitetu jubileuszowego, przygotowującego obchody z okazji setnej rocznicy śmierci Tadeusza Kościuszki. W momencie odzyskiwania przez Polskę niepodległości tj. w latach 1918-1920 był członkiem zarządu Powiatowej Rady Ludowej. Jednocześnie należał do Polskiego Stronnictwa Ludowego (PSL), w związku z czym przewodniczył zjazdowi PSL w Tczewie w 1920 r. W wyborach uzupełniających do Sejmu Ustawodawczego wystawiono go jako kandydata w okręgu grudziądzkim. Był dziekanem świeckim w latach 1927-1936. Pełnił funkcję prezesa powiatowego Stronnictwa Narodowego oraz zarządzał Bankiem Ludowym w Świeciu - obie funkcje sprawował kolejno w 1933 i 1938. Przed wybuchem II wojny światowej biskup chełmiński Stanisław Okoniewski mianował go radcą duchownym. W październiku 1939 r. został aresztowany i internowany w G&amp;oacute;rnej Grupie. Następnie więziono go w obozach koncentracyjnych w Stutthofie, Sachsenhausen i najdłużej w Dachau. Tam też zmarł w 1942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&lt;b&gt;Konitzer Paweł &lt;/b&gt;</dc:title>
  <dc:description/>
  <dc:subject/>
  <cp:keywords/>
  <cp:category/>
  <cp:lastModifiedBy/>
  <dcterms:created xsi:type="dcterms:W3CDTF">2026-01-11T18:49:50+00:00</dcterms:created>
  <dcterms:modified xsi:type="dcterms:W3CDTF">2026-01-11T18:49:50+00:00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