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Kowalkowski Antoni Ignacy Marcin </w:t>
      </w:r>
    </w:p>
    <w:p>
      <w:pPr>
        <w:pStyle w:val="centerParagraph"/>
      </w:pPr>
      <w:r>
        <w:rPr>
          <w:rStyle w:val="normalStyle"/>
        </w:rPr>
        <w:t xml:space="preserve">1866-1932</w:t>
      </w:r>
    </w:p>
    <w:p>
      <w:pPr/>
      <w:r>
        <w:rPr>
          <w:rStyle w:val="normalStyle"/>
        </w:rPr>
        <w:t xml:space="preserve">ksiądz katolicki, proboszcz tytularny parafii w Rytlu, członek Polskiego Komitetu Wyborczego na powiat chojnicki, autor  pieśni religijnych, członek zwyczajny TNT w l. 1897-1932</w:t>
      </w:r>
    </w:p>
    <w:p/>
    <w:p>
      <w:pPr/>
      <w:r>
        <w:rPr>
          <w:rStyle w:val="normalStyle"/>
        </w:rPr>
        <w:t xml:space="preserve">Urodził się w 1866 r. w Mirachowie w powiecie Kartuzy. Jego rodzicami byli nauczyciel Edmund i Paulina z domu Meier. Nauki pobierał w pelplińskim Collegium Marianum oraz chojnickim gimnazjum, gdzie należał do tajnej organizacji filomackiej (1883-1885). P&amp;oacute;źniej uczył się jeszcze w gimnazjum w Starogardzie, gdzie r&amp;oacute;wnież był filomatą (1886-1889). Egzamin dojrzałości zdał w 1889 r. Następnie wyjechał na studia filozoficzne do M&amp;uuml;nster, odbywając jednocześnie służbę wojskową. W 1890 r. kontynuował studia w pelplińskim Seminarium Duchownym, kt&amp;oacute;re ukończył otrzymaniem święceń kapłańskich w 1894 r. Doświadczenie w pracy duszpasterskiej zdobywał jako wikary parafii w Więcborku, Pucku, Czersku i Rytlu. W Więcborku i Rytlu został pierwszym przewodniczącym tamtejszych Towarzystw Ludowych, założonych kolejno w 1895 i 1898 r. Od 1897 r. należał do TNT. Został uznany przez władze pruskie za agitatora polskości. Działał w polskim ruchu wyborczym, był członkiem Komitetu Powiatowego na powiat chojnicki w 1912 r. Opr&amp;oacute;cz działalności duszpastersko-politycznej, zajmował się pisarstwem. Był wsp&amp;oacute;łpracownikiem &amp;bdquo;Gościa Świątecznego&amp;rdquo;, a także opublikował własną pracę pt. &amp;bdquo;Przewodnik dla użytku wiernych zwiedzających Kalwaryę we Wielu&amp;rdquo; (1916). Dał się r&amp;oacute;wnież poznać jako talent muzyczny, skomponował szereg pieśni np. &amp;bdquo;Kiedyś, o Jezu, chodził po świecie...&amp;rdquo;. Publikował je w pismach dla dzieci &amp;bdquo;Nasz Przewodnik&amp;rdquo; i &amp;bdquo;Mały Światek&amp;rdquo;. Zmarł nagle, piastując godność proboszcza tytularnego w Rytlu w 1932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&lt;b&gt;Kowalkowski Antoni Ignacy Marcin &lt;/b&gt;</dc:title>
  <dc:description/>
  <dc:subject/>
  <cp:keywords/>
  <cp:category/>
  <cp:lastModifiedBy/>
  <dcterms:created xsi:type="dcterms:W3CDTF">2026-03-07T13:18:49+00:00</dcterms:created>
  <dcterms:modified xsi:type="dcterms:W3CDTF">2026-03-07T13:18:49+00:00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