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Drzymałski Franciszek</w:t>
      </w:r>
    </w:p>
    <w:p>
      <w:pPr>
        <w:pStyle w:val="centerParagraph"/>
      </w:pPr>
      <w:r>
        <w:rPr>
          <w:rStyle w:val="normalStyle"/>
        </w:rPr>
        <w:t xml:space="preserve">1883-1938</w:t>
      </w:r>
    </w:p>
    <w:p>
      <w:pPr/>
      <w:r>
        <w:rPr>
          <w:rStyle w:val="normalStyle"/>
        </w:rPr>
        <w:t xml:space="preserve">ksiądz katolicki, proboszcz w Rytlu, działacz społeczny, członek zwyczajny TNT w l. 1910-1921.</w:t>
      </w:r>
    </w:p>
    <w:p/>
    <w:p>
      <w:pPr/>
      <w:r>
        <w:rPr>
          <w:rStyle w:val="normalStyle"/>
        </w:rPr>
        <w:t xml:space="preserve">Urodzony we wsi Wielkie Piotrowice w rodzinie chłopskiej Marcina i Rozalii. Uczeń Kr&amp;oacute;lewskiego Katolickiego Gimnazjum Męskiego w Chełmnie, kt&amp;oacute;re ukończył w 1906 roku. W trakcie nauki zaangażował się w działalność koła Filomat&amp;oacute;w Pomorskich. W 1910 r. zakończył studia teologiczne w Seminarium Duchownym w Pelplinie, otrzymując święcenia kapłańskie. Wikary w Grudziądzu, Chmielnie, Czarnymlesie, Pelplinie i Kaszczorku, administrator w Dzierżążnie, Kurzętniku, Dobrczu i Wałdowie. Od 1932 r. proboszcz parafii w Rytlu. Aktywnie działał naukowo, będąc członkiem TCL i TNT (w l. 1910-1921). Rozwijał szkolnictwo ludowe, kierując lubicką preparandą nauczycielską i Szkołą Wydziałową w Lubiczu. Zmarł w 1938 r. w Rytlu.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&lt;b&gt;Drzyma&lt;/b&gt;&lt;b&gt;ł&lt;/b&gt;&lt;b&gt;ski&lt;/b&gt;&lt;b&gt; Franciszek&lt;/b&gt;</dc:title>
  <dc:description/>
  <dc:subject/>
  <cp:keywords/>
  <cp:category/>
  <cp:lastModifiedBy/>
  <dcterms:created xsi:type="dcterms:W3CDTF">2026-07-06T06:02:31+00:00</dcterms:created>
  <dcterms:modified xsi:type="dcterms:W3CDTF">2026-07-06T06:02:31+00:00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