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Sierakowski Adam</w:t>
      </w:r>
    </w:p>
    <w:p>
      <w:pPr>
        <w:pStyle w:val="centerParagraph"/>
      </w:pPr>
      <w:r>
        <w:rPr>
          <w:rStyle w:val="normalStyle"/>
        </w:rPr>
        <w:t xml:space="preserve">1846-1912</w:t>
      </w:r>
    </w:p>
    <w:p>
      <w:pPr/>
      <w:r>
        <w:rPr>
          <w:rStyle w:val="normalStyle"/>
        </w:rPr>
        <w:t xml:space="preserve">ziemianin, hrabia, właściciel dóbr ziemskich w Waplewie Wielkim (pow. sztumski),  doktor praw, podróżnik, poseł do parlamentu Rzeszy Niemieckiej (1877-1881); współzałożyciel TNT, członek zwyczajny od 1876 r., od 1909 r. członek dożywotni, w l. 1878-1884 prezes Wydziału Historyczno-Archeologicznego, a w l. 1886-1892 wiceprezes TNT.</w:t>
      </w:r>
    </w:p>
    <w:p/>
    <w:p>
      <w:pPr/>
      <w:r>
        <w:rPr>
          <w:rStyle w:val="normalStyle"/>
        </w:rPr>
        <w:t xml:space="preserve">Urodził się 21 II 1846 r. w rodzinie ziemiańskiej w Waplewie Wielkim (pow. sztumski) jako syn Alfonsa i Marii z Sołtan&amp;oacute;w. Gimnazjum ukończył w Poznaniu, p&amp;oacute;źniej studiował prawo w Berlinie, gdzie doktoryzował się w 1867 r. Po powrocie do Waplewa objął gospodarowanie rodowym majątkiem ziemskim. Aktywny w działalności społecznej, wsp&amp;oacute;łtw&amp;oacute;rca Towarzystwa Moralnych Interes&amp;oacute;w, uczestnik sejmik&amp;oacute;w gospodarskich, wybrany do parlamentu Rzeszy Niemieckiej (1877-1881). Wiele podr&amp;oacute;żował po świecie, m.in. do Algierii, Indii Wschodnich, Turcji, Libanu, na Jawę, Cypr, Rodos, Krym i Kaukaz. Częściowo opisywał podr&amp;oacute;że w korespondencjach do prasy poznańskiej, odrębnych publikacjach, a pośmiertnie wydano jego &amp;bdquo;Listy z podr&amp;oacute;ży&amp;rdquo; pisane do żony. Prowadził własne badania historyczne i językoznawcze, ich wyniki prezentował w prasie i wystąpieniach publicznych. W l. 1875-1912 członek zwyczajny PTPN. W 1875 r. znalazł się w trzyosobowym komitecie założycielskim TNT, jednak najpewniej pod wpływem r&amp;oacute;żnicy zdań wystąpił z tego gremium, przystąpił do Towarzystwa w 1876 r. Dwa lata p&amp;oacute;źniej objął po &amp;rarr;Zygmuncie Działowskim prezesurę Wydziału Historyczno-Archeologicznego, a w l. 1886-1892 wybrany wiceprezesem TNT. Był żonaty z &amp;rarr;Marią z Potockich. Zmarł 12 III 1912 r. w Waplewie, gdzie został pochowany w miejscowej kaplicy.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Sierakowski Adam</dc:title>
  <dc:description/>
  <dc:subject/>
  <cp:keywords/>
  <cp:category/>
  <cp:lastModifiedBy/>
  <dcterms:created xsi:type="dcterms:W3CDTF">2026-01-10T10:50:39+00:00</dcterms:created>
  <dcterms:modified xsi:type="dcterms:W3CDTF">2026-01-10T10:50:39+00:00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