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Sierakowski Stanisław</w:t>
      </w:r>
    </w:p>
    <w:p>
      <w:pPr>
        <w:pStyle w:val="centerParagraph"/>
      </w:pPr>
      <w:r>
        <w:rPr>
          <w:rStyle w:val="normalStyle"/>
        </w:rPr>
        <w:t xml:space="preserve">1881-1939</w:t>
      </w:r>
    </w:p>
    <w:p>
      <w:pPr/>
      <w:r>
        <w:rPr>
          <w:rStyle w:val="normalStyle"/>
        </w:rPr>
        <w:t xml:space="preserve">ziemianin, hrabia, właściciel majątku ziemskiego w Waplewie, pow. sztumski oraz w Osieku i Kretkach Małych, pow. brodnicki (dawniej pow. rypiński) działacz społeczno-polityczny, poseł do sejmu pruskiego w l. 1923-1924; członek zwyczajny TNT w l. 1910-1918</w:t>
      </w:r>
    </w:p>
    <w:p/>
    <w:p>
      <w:pPr/>
      <w:r>
        <w:rPr>
          <w:rStyle w:val="normalStyle"/>
        </w:rPr>
        <w:t xml:space="preserve">Urodził się 9 III 1881 r. w Poznaniu jako syn Adama i Marii z Potockich. Relegowany z gimnazjum w Chełmnie za udział w organizacji filomackiej maturę uzyskał w Krakowie, po czym studiował prawo i ekonomię w Berlinie oraz Brukseli. W 1909 r. przejął od ojca administrowanie rodowymi majątkami ziemskimi. Co najmniej od 1910 r. był członkiem TNT, zaangażowany w ruchu narodowym na Pomorzu. Był doradcą delegacji polskiej na konferencję pokojową w Paryżu w 1919 r. W tym samym czasie z ramienia rządu polskiego został wyznaczony kierownikiem akcji plebiscytowej na Powiśle i Warmię, a także w l. 1920-1923 honorowo konsulem generalnym RP w Kwidzynie. Był wsp&amp;oacute;łzałożycielem Związku Polak&amp;oacute;w w Niemczech, a w l. 1922-1927 prezesem jego Rady Naczelnej, p&amp;oacute;źniej prezesem bez funkcji, a od 1931 r. prezesem honorowym. Wsp&amp;oacute;łpracował w gremiach zrzeszających przedstawicieli r&amp;oacute;żnych mniejszości narodowych w Europie. Z własnych środk&amp;oacute;w wspierał wiele inicjatyw narodowych. Niestety na skutek zadłużenia, niewłaściwej gospodarki i szykan niemieckich jego rodowe dobra zostały znacząco okrojone, w związku z czym wyprowadził się z żoną do Polski &amp;ndash; kr&amp;oacute;tko mieszkając w Poznaniu, Toruniu, by osiąść w Osieku pod Rypinem. Tam ok. 20 X 1939 r. został aresztowany przez Niemc&amp;oacute;w i wkr&amp;oacute;tce rozstrzelany. Podobny los spotkał jego żonę Helenę z Lubomirskich i c&amp;oacute;rkę Teresę z mężem Tadeuszem Gniazdowskim.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Sierakowski Stanisław</dc:title>
  <dc:description/>
  <dc:subject/>
  <cp:keywords/>
  <cp:category/>
  <cp:lastModifiedBy/>
  <dcterms:created xsi:type="dcterms:W3CDTF">2026-07-06T06:55:25+00:00</dcterms:created>
  <dcterms:modified xsi:type="dcterms:W3CDTF">2026-07-06T06:55:25+00:00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