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Kasprzycki Antoni Leon</w:t>
      </w:r>
    </w:p>
    <w:p>
      <w:pPr>
        <w:pStyle w:val="centerParagraph"/>
      </w:pPr>
      <w:r>
        <w:rPr>
          <w:rStyle w:val="normalStyle"/>
        </w:rPr>
        <w:t xml:space="preserve">ur. 1875</w:t>
      </w:r>
    </w:p>
    <w:p>
      <w:pPr/>
      <w:r>
        <w:rPr>
          <w:rStyle w:val="normalStyle"/>
        </w:rPr>
        <w:t xml:space="preserve">ksiądz katolicki, wikary wielu parafii w latach 1899-1909, członek zwyczajny TNT w latach 1899-1909</w:t>
      </w:r>
    </w:p>
    <w:p/>
    <w:p>
      <w:pPr/>
      <w:r>
        <w:rPr>
          <w:rStyle w:val="normalStyle"/>
        </w:rPr>
        <w:t xml:space="preserve">Urodził się w Zielkowie k. Lubawy. Jego rodzicami byli rolnik Antoni i Beata z domu Guzowska. Nauki pobierał w lubawskim progimnazjum i chełmińskim gimnazjum (1892-1895). Tam też zdał egzamin dojrzałości w 1895 r. Następnie studiował w pelplińskim Seminarium Duchownym, a w 1899 r. przyjął święcenia kapłańskie. W tym samym roku stał się członkiem TNT. Doświadczenie w pracy duszpasterskiej zdobywał w ciągu dziesięciu lat jako wikary w wielu r&amp;oacute;żnych parafiach: Gdańsk (parafia św. J&amp;oacute;zefa), Nowe, Chojnice, Lubawa, Łążyn, Lębork, Złotowo, Miłobądz, Chełmża, Toruń (parafia Najświętszej Marii Panny), Nieżywięcie. W międzyczasie był też zarządcą parafii w Łasinie. Według Henryka Mrossa od 1910 r. przebywał poza diecezją chełmińską.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&lt;b&gt;Kasprzycki Antoni Leon&lt;/b&gt;</dc:title>
  <dc:description/>
  <dc:subject/>
  <cp:keywords/>
  <cp:category/>
  <cp:lastModifiedBy/>
  <dcterms:created xsi:type="dcterms:W3CDTF">2026-07-06T09:01:32+00:00</dcterms:created>
  <dcterms:modified xsi:type="dcterms:W3CDTF">2026-07-06T09:01:32+00:00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