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Obszar dworski Kamień</w:t>
      </w:r>
    </w:p>
    <w:p>
      <w:pPr/>
      <w:r>
        <w:rPr>
          <w:rStyle w:val="normalStyle"/>
        </w:rPr>
        <w:t xml:space="preserve">członek zwyczajny (instytucjonalny) TNT w l. 1925-1926</w:t>
      </w:r>
    </w:p>
    <w:p/>
    <w:p>
      <w:pPr/>
      <w:r>
        <w:rPr>
          <w:rStyle w:val="normalStyle"/>
        </w:rPr>
        <w:t xml:space="preserve">Obszary dworskie były jednostkami administracyjnymi obejmującymi posiadłości ziemskie po zniesieniu poddaństwa i funkcjonujące na zasadach podobnych do gmin. Właściciel obszaru dworskiego posiadał pełnię praw i obowiązk&amp;oacute;w publicznoprawnych. Podobnie jak sołtys, był mianowany przez starostę powiatowego. Na terenie dawnego zaboru pruskiego istniały do wprowadzenia w życie ustawy scaleniowej z 1933 r.
Obszar dworski Kamień, znajdujący się na obszarze powiatu sępoleńskiego przystąpił do Towarzystwa Naukowego jako członek w 1925 r. Było to działanie w ramach zorganizowanej przez wojewodę pomorskiego akcji mającej na celu wsparcie finansowo TNT. W rekrutacji obszaru pośredniczył starosta sępoleński. Obszar płacił standardową składkę w wysokości 12 zł. W marcu 1927 r. obszar dworski został wcielony do sąsiedniej gminy miejskiej Kamień Pomorski (dziś: Kamień Krajeński). Najpewniej siedziba obszaru znajdowała się w obecnej siedzibie leśnictwa Witkowo.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Obszar dworski Kamień</dc:title>
  <dc:description/>
  <dc:subject/>
  <cp:keywords/>
  <cp:category/>
  <cp:lastModifiedBy/>
  <dcterms:created xsi:type="dcterms:W3CDTF">2026-07-06T06:54:45+00:00</dcterms:created>
  <dcterms:modified xsi:type="dcterms:W3CDTF">2026-07-06T06:54:45+00:00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