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wejherowskiego</w:t>
      </w:r>
    </w:p>
    <w:p>
      <w:pPr/>
      <w:r>
        <w:rPr>
          <w:rStyle w:val="normalStyle"/>
        </w:rPr>
        <w:t xml:space="preserve">Wydział powiatowy powiatu wejherowskiego,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Wsp&amp;oacute;łpraca między Towarzystwem Naukowym a wydziałem powiatowym powiatu wejherowskiego zaczęła się w lipcu 1925 r., kiedy na prośbę TNT starostwo sporządziło listę ewentualnych członk&amp;oacute;w. W odpowiedzi na wezwanie wojewody pomorskiego, by wesprzeć Towarzystwo finansowo wydział przystąpił doń jako członek w listopadzie 1925 r., płacąc składkę w wysokości 75 zł. Raport o tym posunięciu skierowany do wojewody podpisał starosta Szczepański. Starostwo nie było w stanie przeprowadzić szerszej akcji w terenie, usprawiedliwiając to fatalnym stanem finansowym gmin wiejskich. W 1928 r. wydział powiatowy pod przewodnictwem starosty Bolesława Lipskiego wpłacił na poczet Towarzystwa subwencję w wysokości 300 zł. Na listach członkowskich wydział figuruje jeszcze w 1933 r.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wejherowskiego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