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powiatu świeckiego</w:t>
      </w:r>
    </w:p>
    <w:p>
      <w:pPr/>
      <w:r>
        <w:rPr>
          <w:rStyle w:val="normalStyle"/>
        </w:rPr>
        <w:t xml:space="preserve">Wydział powiatowy powiatu świeckiego, członek zwyczajny (instytucjonalny) TNT w l. 1925-1933.</w:t>
      </w:r>
    </w:p>
    <w:p/>
    <w:p>
      <w:pPr/>
      <w:r>
        <w:rPr>
          <w:rStyle w:val="normalStyle"/>
        </w:rPr>
        <w:t xml:space="preserve">Wydziały powiatowe były organami wykonawczymi władzy powiatowej. Na terenie zaboru pruskiego aż do 1933 r. ich funkcjonowanie było określone przez ustawodawstwo pruskie i pojedyncze rozporządzenia z początku lat 20. W skład wydziału wchodziło sześciu członk&amp;oacute;w,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m&amp;oacute;gł być rozwiązany przez wojewodę, sprawującego kontrolę nad administracją powiatową.
Wydział powiatowy powiatu świeckiego przystąpił do Towarzystwa Naukowego jako członek w październiku 1925 r., udzielając jednocześnie 100 zł subwencji. Z niewiadomych powod&amp;oacute;w, w październiku 1928 r. wydział powiatowy ponownie uchwalił przystąpienie do Towarzystwa. W imieniu wydziału zgłoszenie podpisał starosta Leon Kowalski. Składka wahała się od 25 do 160 zł i była opłacana do około 1929 r.
&amp;nbsp;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powiatu świeckiego</dc:title>
  <dc:description/>
  <dc:subject/>
  <cp:keywords/>
  <cp:category/>
  <cp:lastModifiedBy/>
  <dcterms:created xsi:type="dcterms:W3CDTF">2026-03-07T07:08:18+00:00</dcterms:created>
  <dcterms:modified xsi:type="dcterms:W3CDTF">2026-03-07T07:08:18+00:00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