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sępoleńskiego</w:t>
      </w:r>
    </w:p>
    <w:p>
      <w:pPr/>
      <w:r>
        <w:rPr>
          <w:rStyle w:val="normalStyle"/>
        </w:rPr>
        <w:t xml:space="preserve">Wydział powiatowy powiatu sępoleńskiego,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sępoleńskiego zgłosił się na członka Towarzystwa Naukowego&amp;nbsp; we wrześniu 1925 r. z roczną składką w wysokości 120 zł. Nastąpiło to pod wpływem ok&amp;oacute;lnika wojewody pomorskiego, wzywającego miasta i powiaty do wspierania finansowego TNT. Ponadto, starosta sępoleński pośredniczył w zgłaszaniu się na członk&amp;oacute;w Towarzystwa gmin powiatu. Choć chęć przystąpienia zgłosiło osiem gmin, tylko obszar dworski Kamień został ujęty w dokumentacji TNT. P&amp;oacute;źniejsza wsp&amp;oacute;łpraca ograniczyła się do wpłacenia subwencji w wysokości 50 zł w grudniu 1928 r. Wydział figurował na listach członkowskich do 1933 r.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sępoleńskiego</dc:title>
  <dc:description/>
  <dc:subject/>
  <cp:keywords/>
  <cp:category/>
  <cp:lastModifiedBy/>
  <dcterms:created xsi:type="dcterms:W3CDTF">2026-01-10T10:51:18+00:00</dcterms:created>
  <dcterms:modified xsi:type="dcterms:W3CDTF">2026-01-10T10:51:18+00:00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